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59E7" w:rsidRDefault="007159E7" w:rsidP="007159E7">
      <w:pPr>
        <w:jc w:val="center"/>
        <w:rPr>
          <w:b/>
          <w:bCs/>
          <w:sz w:val="28"/>
          <w:szCs w:val="28"/>
        </w:rPr>
      </w:pPr>
      <w:r>
        <w:rPr>
          <w:b/>
          <w:bCs/>
          <w:sz w:val="28"/>
          <w:szCs w:val="28"/>
        </w:rPr>
        <w:t xml:space="preserve">L’UNIONE EUROPEA E LA BREXIT </w:t>
      </w:r>
    </w:p>
    <w:p w:rsidR="007159E7" w:rsidRPr="007159E7" w:rsidRDefault="007159E7" w:rsidP="007159E7">
      <w:pPr>
        <w:jc w:val="center"/>
        <w:rPr>
          <w:b/>
          <w:bCs/>
          <w:i/>
          <w:sz w:val="28"/>
          <w:szCs w:val="28"/>
        </w:rPr>
      </w:pPr>
      <w:r>
        <w:rPr>
          <w:b/>
          <w:bCs/>
          <w:i/>
          <w:sz w:val="28"/>
          <w:szCs w:val="28"/>
        </w:rPr>
        <w:tab/>
      </w:r>
      <w:r>
        <w:rPr>
          <w:b/>
          <w:bCs/>
          <w:i/>
          <w:sz w:val="28"/>
          <w:szCs w:val="28"/>
        </w:rPr>
        <w:tab/>
      </w:r>
      <w:r>
        <w:rPr>
          <w:b/>
          <w:bCs/>
          <w:i/>
          <w:sz w:val="28"/>
          <w:szCs w:val="28"/>
        </w:rPr>
        <w:tab/>
        <w:t xml:space="preserve">      </w:t>
      </w:r>
      <w:r>
        <w:rPr>
          <w:b/>
          <w:bCs/>
          <w:i/>
          <w:sz w:val="28"/>
          <w:szCs w:val="28"/>
        </w:rPr>
        <w:tab/>
      </w:r>
      <w:r>
        <w:rPr>
          <w:b/>
          <w:bCs/>
          <w:i/>
          <w:sz w:val="28"/>
          <w:szCs w:val="28"/>
        </w:rPr>
        <w:tab/>
      </w:r>
      <w:r>
        <w:rPr>
          <w:b/>
          <w:bCs/>
          <w:i/>
          <w:sz w:val="28"/>
          <w:szCs w:val="28"/>
        </w:rPr>
        <w:tab/>
      </w:r>
      <w:r>
        <w:rPr>
          <w:b/>
          <w:bCs/>
          <w:i/>
          <w:sz w:val="28"/>
          <w:szCs w:val="28"/>
        </w:rPr>
        <w:tab/>
        <w:t xml:space="preserve">di </w:t>
      </w:r>
      <w:proofErr w:type="spellStart"/>
      <w:r>
        <w:rPr>
          <w:b/>
          <w:bCs/>
          <w:i/>
          <w:sz w:val="28"/>
          <w:szCs w:val="28"/>
        </w:rPr>
        <w:t>Giovan</w:t>
      </w:r>
      <w:proofErr w:type="spellEnd"/>
      <w:r>
        <w:rPr>
          <w:b/>
          <w:bCs/>
          <w:i/>
          <w:sz w:val="28"/>
          <w:szCs w:val="28"/>
        </w:rPr>
        <w:t xml:space="preserve"> Battista Verderame (*)</w:t>
      </w:r>
    </w:p>
    <w:p w:rsidR="007159E7" w:rsidRDefault="007159E7">
      <w:pPr>
        <w:jc w:val="both"/>
        <w:rPr>
          <w:b/>
          <w:bCs/>
          <w:sz w:val="28"/>
          <w:szCs w:val="28"/>
        </w:rPr>
      </w:pPr>
    </w:p>
    <w:p w:rsidR="00FB1605" w:rsidRDefault="00AD6EB8">
      <w:pPr>
        <w:jc w:val="both"/>
        <w:rPr>
          <w:sz w:val="28"/>
          <w:szCs w:val="28"/>
        </w:rPr>
      </w:pPr>
      <w:r>
        <w:rPr>
          <w:b/>
          <w:bCs/>
          <w:sz w:val="28"/>
          <w:szCs w:val="28"/>
        </w:rPr>
        <w:t xml:space="preserve">Desidero innanzitutto </w:t>
      </w:r>
      <w:r>
        <w:rPr>
          <w:sz w:val="28"/>
          <w:szCs w:val="28"/>
        </w:rPr>
        <w:t>ringraziare</w:t>
      </w:r>
      <w:r>
        <w:rPr>
          <w:sz w:val="28"/>
          <w:szCs w:val="28"/>
        </w:rPr>
        <w:t xml:space="preserve"> l’amico e collega Daniele Verga per avermi voluto invitare a partecipare a questo incontro. Ringrazio anche tutti i dirigenti ed i soci del</w:t>
      </w:r>
      <w:r w:rsidR="007159E7">
        <w:rPr>
          <w:sz w:val="28"/>
          <w:szCs w:val="28"/>
        </w:rPr>
        <w:t xml:space="preserve"> Rotary</w:t>
      </w:r>
      <w:bookmarkStart w:id="0" w:name="_GoBack"/>
      <w:bookmarkEnd w:id="0"/>
      <w:r>
        <w:rPr>
          <w:sz w:val="28"/>
          <w:szCs w:val="28"/>
        </w:rPr>
        <w:t xml:space="preserve"> Club Roma Leonardo da Vinci per la loro cordiale accoglienza. Essere qui stasera con voi mi riporta ai tempi della </w:t>
      </w:r>
      <w:r>
        <w:rPr>
          <w:sz w:val="28"/>
          <w:szCs w:val="28"/>
        </w:rPr>
        <w:t xml:space="preserve">mia giovinezza, quando – ancora studente universitario – animavo il </w:t>
      </w:r>
      <w:proofErr w:type="spellStart"/>
      <w:r>
        <w:rPr>
          <w:sz w:val="28"/>
          <w:szCs w:val="28"/>
        </w:rPr>
        <w:t>Rotaract</w:t>
      </w:r>
      <w:proofErr w:type="spellEnd"/>
      <w:r>
        <w:rPr>
          <w:sz w:val="28"/>
          <w:szCs w:val="28"/>
        </w:rPr>
        <w:t xml:space="preserve"> Club della città dove ho vissuto</w:t>
      </w:r>
      <w:r>
        <w:rPr>
          <w:sz w:val="28"/>
          <w:szCs w:val="28"/>
        </w:rPr>
        <w:t xml:space="preserve"> la mia giovinezza</w:t>
      </w:r>
      <w:r>
        <w:rPr>
          <w:sz w:val="28"/>
          <w:szCs w:val="28"/>
        </w:rPr>
        <w:t>, e cioè Castellammare di Stabia. Anche per questa occasione di richiamare un tempo ormai irrimediabilmente passato sono molto gr</w:t>
      </w:r>
      <w:r>
        <w:rPr>
          <w:sz w:val="28"/>
          <w:szCs w:val="28"/>
        </w:rPr>
        <w:t xml:space="preserve">ato a tutti voi.   </w:t>
      </w:r>
    </w:p>
    <w:p w:rsidR="00FB1605" w:rsidRDefault="00AD6EB8">
      <w:pPr>
        <w:jc w:val="both"/>
        <w:rPr>
          <w:sz w:val="28"/>
          <w:szCs w:val="28"/>
        </w:rPr>
      </w:pPr>
      <w:r>
        <w:rPr>
          <w:sz w:val="28"/>
          <w:szCs w:val="28"/>
        </w:rPr>
        <w:t xml:space="preserve">Il tema che insieme a Daniele abbiamo scelto per questa conversazione è quello dell’Europa del dopo </w:t>
      </w:r>
      <w:proofErr w:type="spellStart"/>
      <w:r>
        <w:rPr>
          <w:sz w:val="28"/>
          <w:szCs w:val="28"/>
        </w:rPr>
        <w:t>Brexit</w:t>
      </w:r>
      <w:proofErr w:type="spellEnd"/>
      <w:r>
        <w:rPr>
          <w:sz w:val="28"/>
          <w:szCs w:val="28"/>
        </w:rPr>
        <w:t>. Un tema che si impone all’attenzione per le sue implicazioni politiche e per le possibili conseguenze sul futuro del processo di</w:t>
      </w:r>
      <w:r>
        <w:rPr>
          <w:sz w:val="28"/>
          <w:szCs w:val="28"/>
        </w:rPr>
        <w:t xml:space="preserve"> integrazione europea.</w:t>
      </w:r>
    </w:p>
    <w:p w:rsidR="00FB1605" w:rsidRDefault="00AD6EB8">
      <w:pPr>
        <w:jc w:val="both"/>
        <w:rPr>
          <w:sz w:val="28"/>
          <w:szCs w:val="28"/>
        </w:rPr>
      </w:pPr>
      <w:r>
        <w:rPr>
          <w:b/>
          <w:bCs/>
          <w:sz w:val="28"/>
          <w:szCs w:val="28"/>
        </w:rPr>
        <w:t>Consentitemi una osservazione preliminare.</w:t>
      </w:r>
      <w:r>
        <w:rPr>
          <w:sz w:val="28"/>
          <w:szCs w:val="28"/>
        </w:rPr>
        <w:t xml:space="preserve"> A me sembra che le modalità e il contesto generale all’interno del quale si è messo in moto il processo che condurrà la Gran Bretagna fuori dall’Unione Europea possano essere visti come la s</w:t>
      </w:r>
      <w:r>
        <w:rPr>
          <w:sz w:val="28"/>
          <w:szCs w:val="28"/>
        </w:rPr>
        <w:t xml:space="preserve">pia della evoluzione in atto nelle nostre società verso una lettura sempre più semplificata della realtà. </w:t>
      </w:r>
      <w:r>
        <w:rPr>
          <w:b/>
          <w:bCs/>
          <w:sz w:val="28"/>
          <w:szCs w:val="28"/>
        </w:rPr>
        <w:t>Attraverso questa lente,</w:t>
      </w:r>
      <w:r>
        <w:rPr>
          <w:sz w:val="28"/>
          <w:szCs w:val="28"/>
        </w:rPr>
        <w:t xml:space="preserve"> del resto, si possono leggere anche alcuni degli sviluppi politici che si stanno svolgendo in molti altri paesi</w:t>
      </w:r>
      <w:r>
        <w:rPr>
          <w:sz w:val="28"/>
          <w:szCs w:val="28"/>
        </w:rPr>
        <w:t>: e il riferim</w:t>
      </w:r>
      <w:r>
        <w:rPr>
          <w:sz w:val="28"/>
          <w:szCs w:val="28"/>
        </w:rPr>
        <w:t xml:space="preserve">ento ai populismi </w:t>
      </w:r>
      <w:proofErr w:type="spellStart"/>
      <w:r>
        <w:rPr>
          <w:sz w:val="28"/>
          <w:szCs w:val="28"/>
        </w:rPr>
        <w:t>euroepi</w:t>
      </w:r>
      <w:proofErr w:type="spellEnd"/>
      <w:r>
        <w:rPr>
          <w:sz w:val="28"/>
          <w:szCs w:val="28"/>
        </w:rPr>
        <w:t xml:space="preserve"> ed al fenomeno Trump negli Stati Uniti è inevitabile. </w:t>
      </w:r>
    </w:p>
    <w:p w:rsidR="00FB1605" w:rsidRDefault="00AD6EB8">
      <w:pPr>
        <w:jc w:val="both"/>
        <w:rPr>
          <w:sz w:val="28"/>
          <w:szCs w:val="28"/>
        </w:rPr>
      </w:pPr>
      <w:r>
        <w:rPr>
          <w:b/>
          <w:bCs/>
          <w:sz w:val="28"/>
          <w:szCs w:val="28"/>
        </w:rPr>
        <w:t>So bene</w:t>
      </w:r>
      <w:r>
        <w:rPr>
          <w:sz w:val="28"/>
          <w:szCs w:val="28"/>
        </w:rPr>
        <w:t xml:space="preserve"> che questo tipo di considerazioni si presta alle</w:t>
      </w:r>
      <w:r>
        <w:rPr>
          <w:sz w:val="28"/>
          <w:szCs w:val="28"/>
        </w:rPr>
        <w:t xml:space="preserve"> critiche</w:t>
      </w:r>
      <w:r>
        <w:rPr>
          <w:sz w:val="28"/>
          <w:szCs w:val="28"/>
        </w:rPr>
        <w:t xml:space="preserve"> </w:t>
      </w:r>
      <w:r>
        <w:rPr>
          <w:sz w:val="28"/>
          <w:szCs w:val="28"/>
        </w:rPr>
        <w:t>di quanti</w:t>
      </w:r>
      <w:r>
        <w:rPr>
          <w:sz w:val="28"/>
          <w:szCs w:val="28"/>
        </w:rPr>
        <w:t xml:space="preserve"> v</w:t>
      </w:r>
      <w:r>
        <w:rPr>
          <w:sz w:val="28"/>
          <w:szCs w:val="28"/>
        </w:rPr>
        <w:t>i</w:t>
      </w:r>
      <w:r>
        <w:rPr>
          <w:sz w:val="28"/>
          <w:szCs w:val="28"/>
        </w:rPr>
        <w:t xml:space="preserve"> ved</w:t>
      </w:r>
      <w:r>
        <w:rPr>
          <w:sz w:val="28"/>
          <w:szCs w:val="28"/>
        </w:rPr>
        <w:t>ono</w:t>
      </w:r>
      <w:r>
        <w:rPr>
          <w:sz w:val="28"/>
          <w:szCs w:val="28"/>
        </w:rPr>
        <w:t xml:space="preserve"> una messa in dubbio degli strumenti democratici, e tra questi dello strumento principe de</w:t>
      </w:r>
      <w:r>
        <w:rPr>
          <w:sz w:val="28"/>
          <w:szCs w:val="28"/>
        </w:rPr>
        <w:t xml:space="preserve">lla democrazia diretta, e cioè il referendum. </w:t>
      </w:r>
      <w:r>
        <w:rPr>
          <w:b/>
          <w:bCs/>
          <w:sz w:val="28"/>
          <w:szCs w:val="28"/>
        </w:rPr>
        <w:t>E tuttavia non posso fare a meno di ricordare,</w:t>
      </w:r>
      <w:r>
        <w:rPr>
          <w:sz w:val="28"/>
          <w:szCs w:val="28"/>
        </w:rPr>
        <w:t xml:space="preserve"> prima di tutto a me stesso, che la democrazia non è soltanto un insieme di procedure, ma un processo di partecipazione effettiva nel quale il criterio della conosc</w:t>
      </w:r>
      <w:r>
        <w:rPr>
          <w:sz w:val="28"/>
          <w:szCs w:val="28"/>
        </w:rPr>
        <w:t xml:space="preserve">enza della materia oggetto di decisione e, soprattutto, delle principali alternative strategiche e delle loro probabili conseguenze, assume un valore determinante.  </w:t>
      </w:r>
      <w:r>
        <w:rPr>
          <w:b/>
          <w:bCs/>
          <w:sz w:val="28"/>
          <w:szCs w:val="28"/>
        </w:rPr>
        <w:t>La campagna referendaria in Gran Bretagna</w:t>
      </w:r>
      <w:r>
        <w:rPr>
          <w:sz w:val="28"/>
          <w:szCs w:val="28"/>
        </w:rPr>
        <w:t xml:space="preserve"> è stata giocata in massima parte su temi di grand</w:t>
      </w:r>
      <w:r>
        <w:rPr>
          <w:sz w:val="28"/>
          <w:szCs w:val="28"/>
        </w:rPr>
        <w:t xml:space="preserve">e impatto e richiamo popolare, e quello dell’immigrazione in primo luogo, e molto poco, o quasi niente, sul merito della questione dell’appartenenza all’Unione Europea e sulle possibili conseguenze della uscita. </w:t>
      </w:r>
      <w:r>
        <w:rPr>
          <w:b/>
          <w:bCs/>
          <w:sz w:val="28"/>
          <w:szCs w:val="28"/>
        </w:rPr>
        <w:t>Ed anche quando l</w:t>
      </w:r>
      <w:r>
        <w:rPr>
          <w:b/>
          <w:bCs/>
          <w:sz w:val="28"/>
          <w:szCs w:val="28"/>
        </w:rPr>
        <w:t>’analisi del voto rinvia</w:t>
      </w:r>
      <w:r>
        <w:rPr>
          <w:sz w:val="28"/>
          <w:szCs w:val="28"/>
        </w:rPr>
        <w:t xml:space="preserve"> al</w:t>
      </w:r>
      <w:r>
        <w:rPr>
          <w:sz w:val="28"/>
          <w:szCs w:val="28"/>
        </w:rPr>
        <w:t xml:space="preserve">le radici sociologiche della scelta dell’elettorato, come nel caso del principale distretto industriale inglese che ha votato massicciamente per l’uscita dall’Unione, è </w:t>
      </w:r>
      <w:proofErr w:type="spellStart"/>
      <w:r>
        <w:rPr>
          <w:sz w:val="28"/>
          <w:szCs w:val="28"/>
        </w:rPr>
        <w:t>difficle</w:t>
      </w:r>
      <w:proofErr w:type="spellEnd"/>
      <w:r>
        <w:rPr>
          <w:sz w:val="28"/>
          <w:szCs w:val="28"/>
        </w:rPr>
        <w:t xml:space="preserve"> sottrarsi all’impressione che le </w:t>
      </w:r>
      <w:r>
        <w:rPr>
          <w:sz w:val="28"/>
          <w:szCs w:val="28"/>
        </w:rPr>
        <w:lastRenderedPageBreak/>
        <w:t>motivazioni siano state più di natura interna</w:t>
      </w:r>
      <w:r>
        <w:rPr>
          <w:sz w:val="28"/>
          <w:szCs w:val="28"/>
        </w:rPr>
        <w:t xml:space="preserve"> al modello sociale inglese che relative a vere problematiche europee.</w:t>
      </w:r>
    </w:p>
    <w:p w:rsidR="00FB1605" w:rsidRDefault="00AD6EB8">
      <w:pPr>
        <w:jc w:val="both"/>
        <w:rPr>
          <w:sz w:val="28"/>
          <w:szCs w:val="28"/>
        </w:rPr>
      </w:pPr>
      <w:r>
        <w:rPr>
          <w:b/>
          <w:bCs/>
          <w:sz w:val="28"/>
          <w:szCs w:val="28"/>
        </w:rPr>
        <w:t xml:space="preserve">Intanto si assiste ad </w:t>
      </w:r>
      <w:r>
        <w:rPr>
          <w:sz w:val="28"/>
          <w:szCs w:val="28"/>
        </w:rPr>
        <w:t>un drastico ridimensionamento delle previsioni di crescita economica del paese: per il 2017 si preved</w:t>
      </w:r>
      <w:r>
        <w:rPr>
          <w:sz w:val="28"/>
          <w:szCs w:val="28"/>
        </w:rPr>
        <w:t>e una sensibile caduta del PIL</w:t>
      </w:r>
      <w:r>
        <w:rPr>
          <w:sz w:val="28"/>
          <w:szCs w:val="28"/>
        </w:rPr>
        <w:t xml:space="preserve"> e un forte aumento del</w:t>
      </w:r>
      <w:r>
        <w:rPr>
          <w:sz w:val="28"/>
          <w:szCs w:val="28"/>
        </w:rPr>
        <w:t>l</w:t>
      </w:r>
      <w:r>
        <w:rPr>
          <w:sz w:val="28"/>
          <w:szCs w:val="28"/>
        </w:rPr>
        <w:t>’inflazi</w:t>
      </w:r>
      <w:r>
        <w:rPr>
          <w:sz w:val="28"/>
          <w:szCs w:val="28"/>
        </w:rPr>
        <w:t xml:space="preserve">one, </w:t>
      </w:r>
      <w:r>
        <w:rPr>
          <w:sz w:val="28"/>
          <w:szCs w:val="28"/>
        </w:rPr>
        <w:t>mentre già oggi</w:t>
      </w:r>
      <w:r>
        <w:rPr>
          <w:sz w:val="28"/>
          <w:szCs w:val="28"/>
        </w:rPr>
        <w:t xml:space="preserve"> </w:t>
      </w:r>
      <w:r>
        <w:rPr>
          <w:sz w:val="28"/>
          <w:szCs w:val="28"/>
        </w:rPr>
        <w:t xml:space="preserve">l’indice dell’industria dei servizi è sceso ai minimi storici. </w:t>
      </w:r>
    </w:p>
    <w:p w:rsidR="00FB1605" w:rsidRDefault="00AD6EB8">
      <w:pPr>
        <w:jc w:val="both"/>
        <w:rPr>
          <w:sz w:val="28"/>
          <w:szCs w:val="28"/>
        </w:rPr>
      </w:pPr>
      <w:r>
        <w:rPr>
          <w:b/>
          <w:bCs/>
          <w:sz w:val="28"/>
          <w:szCs w:val="28"/>
        </w:rPr>
        <w:t>Quest’ultimo elemento</w:t>
      </w:r>
      <w:r>
        <w:rPr>
          <w:sz w:val="28"/>
          <w:szCs w:val="28"/>
        </w:rPr>
        <w:t xml:space="preserve"> è tanto più significativo se si pensa all’importanza del settore dei servizi nell’economia inglese, e tra questi in particolare quello dei servizi fi</w:t>
      </w:r>
      <w:r>
        <w:rPr>
          <w:sz w:val="28"/>
          <w:szCs w:val="28"/>
        </w:rPr>
        <w:t>nanziari.</w:t>
      </w:r>
      <w:r>
        <w:rPr>
          <w:sz w:val="28"/>
          <w:szCs w:val="28"/>
        </w:rPr>
        <w:t xml:space="preserve"> </w:t>
      </w:r>
      <w:r>
        <w:rPr>
          <w:b/>
          <w:bCs/>
          <w:sz w:val="28"/>
          <w:szCs w:val="28"/>
        </w:rPr>
        <w:t xml:space="preserve">Finora </w:t>
      </w:r>
      <w:r>
        <w:rPr>
          <w:b/>
          <w:bCs/>
          <w:sz w:val="28"/>
          <w:szCs w:val="28"/>
        </w:rPr>
        <w:t xml:space="preserve">la </w:t>
      </w:r>
      <w:proofErr w:type="spellStart"/>
      <w:r>
        <w:rPr>
          <w:b/>
          <w:bCs/>
          <w:sz w:val="28"/>
          <w:szCs w:val="28"/>
        </w:rPr>
        <w:t>membership</w:t>
      </w:r>
      <w:proofErr w:type="spellEnd"/>
      <w:r>
        <w:rPr>
          <w:b/>
          <w:bCs/>
          <w:sz w:val="28"/>
          <w:szCs w:val="28"/>
        </w:rPr>
        <w:t xml:space="preserve"> dell’Unione</w:t>
      </w:r>
      <w:r>
        <w:rPr>
          <w:sz w:val="28"/>
          <w:szCs w:val="28"/>
        </w:rPr>
        <w:t xml:space="preserve"> </w:t>
      </w:r>
      <w:r>
        <w:rPr>
          <w:sz w:val="28"/>
          <w:szCs w:val="28"/>
        </w:rPr>
        <w:t>ha consentito</w:t>
      </w:r>
      <w:r>
        <w:rPr>
          <w:sz w:val="28"/>
          <w:szCs w:val="28"/>
        </w:rPr>
        <w:t xml:space="preserve"> alle banche, ai gestori di fondi ed alle imprese di investimento basate in Gran Bretagna di operare su tutto il territorio europeo sulla base di regole uniformi e non discriminatorie.</w:t>
      </w:r>
      <w:r>
        <w:rPr>
          <w:sz w:val="28"/>
          <w:szCs w:val="28"/>
        </w:rPr>
        <w:t xml:space="preserve"> </w:t>
      </w:r>
      <w:r>
        <w:rPr>
          <w:b/>
          <w:bCs/>
          <w:sz w:val="28"/>
          <w:szCs w:val="28"/>
        </w:rPr>
        <w:t>La sola prospet</w:t>
      </w:r>
      <w:r>
        <w:rPr>
          <w:b/>
          <w:bCs/>
          <w:sz w:val="28"/>
          <w:szCs w:val="28"/>
        </w:rPr>
        <w:t xml:space="preserve">tiva di </w:t>
      </w:r>
      <w:proofErr w:type="spellStart"/>
      <w:r>
        <w:rPr>
          <w:b/>
          <w:bCs/>
          <w:sz w:val="28"/>
          <w:szCs w:val="28"/>
        </w:rPr>
        <w:t>uscita</w:t>
      </w:r>
      <w:proofErr w:type="spellEnd"/>
      <w:r>
        <w:rPr>
          <w:b/>
          <w:bCs/>
          <w:sz w:val="28"/>
          <w:szCs w:val="28"/>
        </w:rPr>
        <w:t xml:space="preserve"> </w:t>
      </w:r>
      <w:proofErr w:type="gramStart"/>
      <w:r>
        <w:rPr>
          <w:b/>
          <w:bCs/>
          <w:sz w:val="28"/>
          <w:szCs w:val="28"/>
        </w:rPr>
        <w:t xml:space="preserve">dall’Unione </w:t>
      </w:r>
      <w:r>
        <w:rPr>
          <w:sz w:val="28"/>
          <w:szCs w:val="28"/>
        </w:rPr>
        <w:t xml:space="preserve"> introduce</w:t>
      </w:r>
      <w:proofErr w:type="gramEnd"/>
      <w:r>
        <w:rPr>
          <w:sz w:val="28"/>
          <w:szCs w:val="28"/>
        </w:rPr>
        <w:t xml:space="preserve"> consistenti elementi di incertezza circa le condizioni in cui tali imprese si troveranno ad operare in un futuro più o meno vicino. </w:t>
      </w:r>
      <w:r>
        <w:rPr>
          <w:b/>
          <w:bCs/>
          <w:sz w:val="28"/>
          <w:szCs w:val="28"/>
        </w:rPr>
        <w:t>Incertezza accresciuta</w:t>
      </w:r>
      <w:r>
        <w:rPr>
          <w:sz w:val="28"/>
          <w:szCs w:val="28"/>
        </w:rPr>
        <w:t xml:space="preserve"> dal fatto che</w:t>
      </w:r>
      <w:r>
        <w:rPr>
          <w:sz w:val="28"/>
          <w:szCs w:val="28"/>
        </w:rPr>
        <w:t xml:space="preserve"> Londra dovrà regolare ex novo anche il complesso delle relazioni commerciali con il resto del mondo, che finora erano di competenza comunitaria. </w:t>
      </w:r>
    </w:p>
    <w:p w:rsidR="00FB1605" w:rsidRDefault="00AD6EB8">
      <w:pPr>
        <w:jc w:val="both"/>
        <w:rPr>
          <w:sz w:val="28"/>
          <w:szCs w:val="28"/>
        </w:rPr>
      </w:pPr>
      <w:r>
        <w:rPr>
          <w:b/>
          <w:bCs/>
          <w:sz w:val="28"/>
          <w:szCs w:val="28"/>
        </w:rPr>
        <w:t xml:space="preserve">In questo quadro, le recentissime decisioni </w:t>
      </w:r>
      <w:r>
        <w:rPr>
          <w:sz w:val="28"/>
          <w:szCs w:val="28"/>
        </w:rPr>
        <w:t>della Banca d’Inghilterra di riduzione dei tassi di interesse e d</w:t>
      </w:r>
      <w:r>
        <w:rPr>
          <w:sz w:val="28"/>
          <w:szCs w:val="28"/>
        </w:rPr>
        <w:t xml:space="preserve">i aumento dell’immissione di liquidità nel sistema si configurano come manovre per tentare di contrastare il deterioramento del ciclo economico. </w:t>
      </w:r>
    </w:p>
    <w:p w:rsidR="00FB1605" w:rsidRDefault="00AD6EB8">
      <w:pPr>
        <w:jc w:val="both"/>
        <w:rPr>
          <w:sz w:val="28"/>
          <w:szCs w:val="28"/>
        </w:rPr>
      </w:pPr>
      <w:r>
        <w:rPr>
          <w:b/>
          <w:bCs/>
          <w:sz w:val="28"/>
          <w:szCs w:val="28"/>
        </w:rPr>
        <w:t>E siamo solo all’inizio</w:t>
      </w:r>
      <w:r>
        <w:rPr>
          <w:sz w:val="28"/>
          <w:szCs w:val="28"/>
        </w:rPr>
        <w:t xml:space="preserve"> di un percorso che si preannuncia lungo e certamente non facile. </w:t>
      </w:r>
      <w:r>
        <w:rPr>
          <w:b/>
          <w:bCs/>
          <w:sz w:val="28"/>
          <w:szCs w:val="28"/>
        </w:rPr>
        <w:t xml:space="preserve">Senza contare </w:t>
      </w:r>
      <w:r>
        <w:rPr>
          <w:sz w:val="28"/>
          <w:szCs w:val="28"/>
        </w:rPr>
        <w:t>i contr</w:t>
      </w:r>
      <w:r>
        <w:rPr>
          <w:sz w:val="28"/>
          <w:szCs w:val="28"/>
        </w:rPr>
        <w:t xml:space="preserve">accolpi che l’uscita dall’Unione Europea potrebbe provocare sulla stessa struttura del Regno Unito, con la Scozia, notoriamente contraria al </w:t>
      </w:r>
      <w:proofErr w:type="spellStart"/>
      <w:r>
        <w:rPr>
          <w:i/>
          <w:sz w:val="28"/>
          <w:szCs w:val="28"/>
        </w:rPr>
        <w:t>leave</w:t>
      </w:r>
      <w:proofErr w:type="spellEnd"/>
      <w:r>
        <w:rPr>
          <w:i/>
          <w:sz w:val="28"/>
          <w:szCs w:val="28"/>
        </w:rPr>
        <w:t xml:space="preserve">, </w:t>
      </w:r>
      <w:r>
        <w:rPr>
          <w:sz w:val="28"/>
          <w:szCs w:val="28"/>
        </w:rPr>
        <w:t>che potrebbe ris</w:t>
      </w:r>
      <w:r>
        <w:rPr>
          <w:sz w:val="28"/>
          <w:szCs w:val="28"/>
        </w:rPr>
        <w:t>polverare</w:t>
      </w:r>
      <w:r>
        <w:rPr>
          <w:sz w:val="28"/>
          <w:szCs w:val="28"/>
        </w:rPr>
        <w:t xml:space="preserve"> mai sopite pulsioni indipendentistiche.</w:t>
      </w:r>
    </w:p>
    <w:p w:rsidR="00FB1605" w:rsidRDefault="00AD6EB8">
      <w:pPr>
        <w:jc w:val="both"/>
        <w:rPr>
          <w:sz w:val="28"/>
          <w:szCs w:val="28"/>
        </w:rPr>
      </w:pPr>
      <w:r>
        <w:rPr>
          <w:b/>
          <w:bCs/>
          <w:sz w:val="28"/>
          <w:szCs w:val="28"/>
        </w:rPr>
        <w:t xml:space="preserve"> Per concludere</w:t>
      </w:r>
      <w:r>
        <w:rPr>
          <w:sz w:val="28"/>
          <w:szCs w:val="28"/>
        </w:rPr>
        <w:t xml:space="preserve"> su questo punto, e con un </w:t>
      </w:r>
      <w:r>
        <w:rPr>
          <w:sz w:val="28"/>
          <w:szCs w:val="28"/>
        </w:rPr>
        <w:t>occhio anche alle vicende politiche di casa nostra, non si può che sottolineare ancora una volta la lungimiranza dei nostri padri costituenti</w:t>
      </w:r>
      <w:r>
        <w:rPr>
          <w:sz w:val="28"/>
          <w:szCs w:val="28"/>
        </w:rPr>
        <w:t xml:space="preserve"> </w:t>
      </w:r>
      <w:r>
        <w:rPr>
          <w:sz w:val="28"/>
          <w:szCs w:val="28"/>
        </w:rPr>
        <w:t>quando esclusero alcune materie particolarmente complesse, e tra queste quelle relative ai trattati internazionali</w:t>
      </w:r>
      <w:r>
        <w:rPr>
          <w:sz w:val="28"/>
          <w:szCs w:val="28"/>
        </w:rPr>
        <w:t xml:space="preserve">, da quelle che potevano essere sottoposte a referendum popolare.      </w:t>
      </w:r>
    </w:p>
    <w:p w:rsidR="00FB1605" w:rsidRDefault="00AD6EB8">
      <w:pPr>
        <w:jc w:val="both"/>
        <w:rPr>
          <w:b/>
          <w:bCs/>
          <w:sz w:val="28"/>
          <w:szCs w:val="28"/>
        </w:rPr>
      </w:pPr>
      <w:r>
        <w:rPr>
          <w:b/>
          <w:bCs/>
          <w:sz w:val="28"/>
          <w:szCs w:val="28"/>
        </w:rPr>
        <w:t>Che fare oggi con gli inglesi?</w:t>
      </w:r>
    </w:p>
    <w:p w:rsidR="00FB1605" w:rsidRDefault="00AD6EB8">
      <w:pPr>
        <w:jc w:val="both"/>
        <w:rPr>
          <w:sz w:val="24"/>
          <w:szCs w:val="24"/>
        </w:rPr>
      </w:pPr>
      <w:r>
        <w:rPr>
          <w:b/>
          <w:bCs/>
          <w:sz w:val="28"/>
          <w:szCs w:val="28"/>
        </w:rPr>
        <w:t>Molto poco, p</w:t>
      </w:r>
      <w:r>
        <w:rPr>
          <w:b/>
          <w:bCs/>
          <w:sz w:val="28"/>
          <w:szCs w:val="28"/>
        </w:rPr>
        <w:t>urtroppo</w:t>
      </w:r>
      <w:r>
        <w:rPr>
          <w:b/>
          <w:bCs/>
          <w:sz w:val="28"/>
          <w:szCs w:val="28"/>
        </w:rPr>
        <w:t xml:space="preserve">. </w:t>
      </w:r>
      <w:r>
        <w:rPr>
          <w:sz w:val="28"/>
          <w:szCs w:val="28"/>
        </w:rPr>
        <w:t xml:space="preserve"> </w:t>
      </w:r>
      <w:r>
        <w:rPr>
          <w:sz w:val="28"/>
          <w:szCs w:val="28"/>
        </w:rPr>
        <w:t>I</w:t>
      </w:r>
      <w:r>
        <w:rPr>
          <w:sz w:val="28"/>
          <w:szCs w:val="28"/>
        </w:rPr>
        <w:t>n questa fase sono loro a condurre il gioco</w:t>
      </w:r>
      <w:r>
        <w:rPr>
          <w:sz w:val="28"/>
          <w:szCs w:val="28"/>
        </w:rPr>
        <w:t xml:space="preserve"> e noi n</w:t>
      </w:r>
      <w:r>
        <w:rPr>
          <w:sz w:val="28"/>
          <w:szCs w:val="28"/>
        </w:rPr>
        <w:t>on abbiamo alcuna possibilità di intervenire sulla procedura attraverso la qu</w:t>
      </w:r>
      <w:r>
        <w:rPr>
          <w:sz w:val="28"/>
          <w:szCs w:val="28"/>
        </w:rPr>
        <w:t>ale la Gran Bretagna dovrà trarre le conseguenze degli esiti del referendum.</w:t>
      </w:r>
      <w:r>
        <w:rPr>
          <w:sz w:val="28"/>
          <w:szCs w:val="28"/>
        </w:rPr>
        <w:t xml:space="preserve"> </w:t>
      </w:r>
      <w:r>
        <w:rPr>
          <w:b/>
          <w:bCs/>
          <w:sz w:val="28"/>
          <w:szCs w:val="28"/>
        </w:rPr>
        <w:t>I tempi di presentazione</w:t>
      </w:r>
      <w:r>
        <w:rPr>
          <w:sz w:val="28"/>
          <w:szCs w:val="28"/>
        </w:rPr>
        <w:t xml:space="preserve"> della richiesta di uscire dall’Unione saranno quelli che le Istituzioni britanniche decideranno, e</w:t>
      </w:r>
      <w:r>
        <w:rPr>
          <w:sz w:val="28"/>
          <w:szCs w:val="28"/>
        </w:rPr>
        <w:t xml:space="preserve"> non è da escludere </w:t>
      </w:r>
      <w:r>
        <w:rPr>
          <w:sz w:val="28"/>
          <w:szCs w:val="28"/>
        </w:rPr>
        <w:t>che l’attuale situazione di sospensi</w:t>
      </w:r>
      <w:r>
        <w:rPr>
          <w:sz w:val="28"/>
          <w:szCs w:val="28"/>
        </w:rPr>
        <w:t>one si prolunghi ancora per qualche tempo</w:t>
      </w:r>
      <w:r>
        <w:rPr>
          <w:sz w:val="28"/>
          <w:szCs w:val="28"/>
        </w:rPr>
        <w:t xml:space="preserve">. </w:t>
      </w:r>
      <w:r>
        <w:rPr>
          <w:b/>
          <w:bCs/>
          <w:sz w:val="28"/>
          <w:szCs w:val="28"/>
        </w:rPr>
        <w:t xml:space="preserve">Anche </w:t>
      </w:r>
      <w:proofErr w:type="spellStart"/>
      <w:proofErr w:type="gramStart"/>
      <w:r>
        <w:rPr>
          <w:b/>
          <w:bCs/>
          <w:sz w:val="28"/>
          <w:szCs w:val="28"/>
        </w:rPr>
        <w:t>perchè</w:t>
      </w:r>
      <w:proofErr w:type="spellEnd"/>
      <w:r>
        <w:rPr>
          <w:b/>
          <w:bCs/>
          <w:sz w:val="28"/>
          <w:szCs w:val="28"/>
        </w:rPr>
        <w:t xml:space="preserve"> </w:t>
      </w:r>
      <w:r>
        <w:rPr>
          <w:sz w:val="28"/>
          <w:szCs w:val="28"/>
        </w:rPr>
        <w:t xml:space="preserve"> </w:t>
      </w:r>
      <w:r>
        <w:rPr>
          <w:sz w:val="28"/>
          <w:szCs w:val="28"/>
        </w:rPr>
        <w:t>l</w:t>
      </w:r>
      <w:r>
        <w:rPr>
          <w:sz w:val="28"/>
          <w:szCs w:val="28"/>
        </w:rPr>
        <w:t>’importanza</w:t>
      </w:r>
      <w:proofErr w:type="gramEnd"/>
      <w:r>
        <w:rPr>
          <w:sz w:val="28"/>
          <w:szCs w:val="28"/>
        </w:rPr>
        <w:t xml:space="preserve"> dei legami </w:t>
      </w:r>
      <w:r>
        <w:rPr>
          <w:sz w:val="28"/>
          <w:szCs w:val="28"/>
        </w:rPr>
        <w:lastRenderedPageBreak/>
        <w:t xml:space="preserve">economici  potrebbe indurre alcuni grandi partner europei - ed il riferimento è </w:t>
      </w:r>
      <w:proofErr w:type="spellStart"/>
      <w:r>
        <w:rPr>
          <w:sz w:val="28"/>
          <w:szCs w:val="28"/>
        </w:rPr>
        <w:t>sopratutto</w:t>
      </w:r>
      <w:proofErr w:type="spellEnd"/>
      <w:r>
        <w:rPr>
          <w:sz w:val="28"/>
          <w:szCs w:val="28"/>
        </w:rPr>
        <w:t xml:space="preserve"> alla Germania - a non contrastare un allungamento dei tempi.</w:t>
      </w:r>
    </w:p>
    <w:p w:rsidR="00FB1605" w:rsidRDefault="00AD6EB8">
      <w:pPr>
        <w:jc w:val="both"/>
        <w:rPr>
          <w:sz w:val="28"/>
          <w:szCs w:val="28"/>
        </w:rPr>
      </w:pPr>
      <w:r>
        <w:rPr>
          <w:sz w:val="28"/>
          <w:szCs w:val="28"/>
        </w:rPr>
        <w:t>Esattamente il contrari</w:t>
      </w:r>
      <w:r>
        <w:rPr>
          <w:sz w:val="28"/>
          <w:szCs w:val="28"/>
        </w:rPr>
        <w:t xml:space="preserve">o di quanto sarebbe oggi necessario. </w:t>
      </w:r>
      <w:r>
        <w:rPr>
          <w:b/>
          <w:bCs/>
          <w:sz w:val="28"/>
          <w:szCs w:val="28"/>
        </w:rPr>
        <w:t>Occorrerebbe chiarezza,</w:t>
      </w:r>
      <w:r>
        <w:rPr>
          <w:sz w:val="28"/>
          <w:szCs w:val="28"/>
        </w:rPr>
        <w:t xml:space="preserve"> ed invece la “terra incognita” nella quale siamo entrati si annuncia nebbiosa e difficile da attraversare.</w:t>
      </w:r>
      <w:r>
        <w:rPr>
          <w:sz w:val="28"/>
          <w:szCs w:val="28"/>
        </w:rPr>
        <w:t xml:space="preserve"> </w:t>
      </w:r>
    </w:p>
    <w:p w:rsidR="00FB1605" w:rsidRDefault="00AD6EB8">
      <w:pPr>
        <w:jc w:val="both"/>
        <w:rPr>
          <w:sz w:val="28"/>
          <w:szCs w:val="28"/>
        </w:rPr>
      </w:pPr>
      <w:r>
        <w:rPr>
          <w:b/>
          <w:bCs/>
          <w:sz w:val="28"/>
          <w:szCs w:val="28"/>
        </w:rPr>
        <w:t>Per</w:t>
      </w:r>
      <w:r>
        <w:rPr>
          <w:b/>
          <w:bCs/>
          <w:sz w:val="28"/>
          <w:szCs w:val="28"/>
        </w:rPr>
        <w:t xml:space="preserve"> parte mia,</w:t>
      </w:r>
      <w:r>
        <w:rPr>
          <w:sz w:val="28"/>
          <w:szCs w:val="28"/>
        </w:rPr>
        <w:t xml:space="preserve"> confesso di non considerare una iattura l</w:t>
      </w:r>
      <w:r>
        <w:rPr>
          <w:sz w:val="28"/>
          <w:szCs w:val="28"/>
        </w:rPr>
        <w:t>’uscita della Gran Bretagna dal</w:t>
      </w:r>
      <w:r>
        <w:rPr>
          <w:sz w:val="28"/>
          <w:szCs w:val="28"/>
        </w:rPr>
        <w:t>l’Unione Europea.</w:t>
      </w:r>
      <w:r>
        <w:rPr>
          <w:b/>
          <w:bCs/>
          <w:sz w:val="28"/>
          <w:szCs w:val="28"/>
        </w:rPr>
        <w:t xml:space="preserve"> Non mi nascondo certo</w:t>
      </w:r>
      <w:r>
        <w:rPr>
          <w:sz w:val="28"/>
          <w:szCs w:val="28"/>
        </w:rPr>
        <w:t xml:space="preserve"> l’apporto di Londra in termini di civiltà, solidità istituzionale e proiezione esterna, anche in quanto membro permanente del Consiglio di Sicurezza, </w:t>
      </w:r>
      <w:r>
        <w:rPr>
          <w:b/>
          <w:bCs/>
          <w:sz w:val="28"/>
          <w:szCs w:val="28"/>
        </w:rPr>
        <w:t>ma non posso dimenticare</w:t>
      </w:r>
      <w:r>
        <w:rPr>
          <w:sz w:val="28"/>
          <w:szCs w:val="28"/>
        </w:rPr>
        <w:t xml:space="preserve"> che </w:t>
      </w:r>
      <w:r>
        <w:rPr>
          <w:sz w:val="28"/>
          <w:szCs w:val="28"/>
        </w:rPr>
        <w:t>l</w:t>
      </w:r>
      <w:r>
        <w:rPr>
          <w:sz w:val="28"/>
          <w:szCs w:val="28"/>
        </w:rPr>
        <w:t>’Inghilterra</w:t>
      </w:r>
      <w:r>
        <w:rPr>
          <w:sz w:val="28"/>
          <w:szCs w:val="28"/>
        </w:rPr>
        <w:t xml:space="preserve"> si è fin qui orgogliosa</w:t>
      </w:r>
      <w:r>
        <w:rPr>
          <w:sz w:val="28"/>
          <w:szCs w:val="28"/>
        </w:rPr>
        <w:t xml:space="preserve">mente tenuta fuori da tutti gli sviluppi più significativi del processo di integrazione e che l’appartenenza all’Unione non ne ha certo limitato la tentazione di indipendenza in politica estera. </w:t>
      </w:r>
    </w:p>
    <w:p w:rsidR="00FB1605" w:rsidRDefault="00AD6EB8">
      <w:pPr>
        <w:jc w:val="both"/>
        <w:rPr>
          <w:sz w:val="28"/>
          <w:szCs w:val="28"/>
        </w:rPr>
      </w:pPr>
      <w:r>
        <w:rPr>
          <w:b/>
          <w:bCs/>
          <w:sz w:val="28"/>
          <w:szCs w:val="28"/>
        </w:rPr>
        <w:t xml:space="preserve">Del resto, tutto si può dire </w:t>
      </w:r>
      <w:r>
        <w:rPr>
          <w:sz w:val="28"/>
          <w:szCs w:val="28"/>
        </w:rPr>
        <w:t>del popolo inglese tranne che s</w:t>
      </w:r>
      <w:r>
        <w:rPr>
          <w:sz w:val="28"/>
          <w:szCs w:val="28"/>
        </w:rPr>
        <w:t>ia mai stato animato da spirito europeista.</w:t>
      </w:r>
      <w:r>
        <w:rPr>
          <w:b/>
          <w:bCs/>
          <w:sz w:val="28"/>
          <w:szCs w:val="28"/>
        </w:rPr>
        <w:t xml:space="preserve"> Per </w:t>
      </w:r>
      <w:proofErr w:type="spellStart"/>
      <w:r>
        <w:rPr>
          <w:b/>
          <w:bCs/>
          <w:sz w:val="28"/>
          <w:szCs w:val="28"/>
        </w:rPr>
        <w:t>parafrafrasare</w:t>
      </w:r>
      <w:proofErr w:type="spellEnd"/>
      <w:r>
        <w:rPr>
          <w:b/>
          <w:bCs/>
          <w:sz w:val="28"/>
          <w:szCs w:val="28"/>
        </w:rPr>
        <w:t xml:space="preserve"> un famoso titolo</w:t>
      </w:r>
      <w:r>
        <w:rPr>
          <w:sz w:val="28"/>
          <w:szCs w:val="28"/>
        </w:rPr>
        <w:t xml:space="preserve"> del Times degli anni trenta, l</w:t>
      </w:r>
      <w:r>
        <w:rPr>
          <w:sz w:val="28"/>
          <w:szCs w:val="28"/>
        </w:rPr>
        <w:t xml:space="preserve">’effetto della </w:t>
      </w:r>
      <w:r>
        <w:rPr>
          <w:sz w:val="28"/>
          <w:szCs w:val="28"/>
        </w:rPr>
        <w:t xml:space="preserve">nebbia sul Canale della Manica è sempre stato quello </w:t>
      </w:r>
      <w:proofErr w:type="gramStart"/>
      <w:r>
        <w:rPr>
          <w:sz w:val="28"/>
          <w:szCs w:val="28"/>
        </w:rPr>
        <w:t>di  separare</w:t>
      </w:r>
      <w:proofErr w:type="gramEnd"/>
      <w:r>
        <w:rPr>
          <w:sz w:val="28"/>
          <w:szCs w:val="28"/>
        </w:rPr>
        <w:t xml:space="preserve"> il continente dalla Gran Bretagna, e non viceversa.</w:t>
      </w:r>
    </w:p>
    <w:p w:rsidR="00FB1605" w:rsidRDefault="00AD6EB8">
      <w:pPr>
        <w:jc w:val="both"/>
        <w:rPr>
          <w:sz w:val="28"/>
          <w:szCs w:val="28"/>
        </w:rPr>
      </w:pPr>
      <w:r>
        <w:rPr>
          <w:b/>
          <w:bCs/>
          <w:sz w:val="28"/>
          <w:szCs w:val="28"/>
        </w:rPr>
        <w:t xml:space="preserve">È certamente vero </w:t>
      </w:r>
      <w:r>
        <w:rPr>
          <w:sz w:val="28"/>
          <w:szCs w:val="28"/>
        </w:rPr>
        <w:t>d’altra parte che nella congiuntura che attraversa l’Unione questo sviluppo rischi</w:t>
      </w:r>
      <w:r>
        <w:rPr>
          <w:sz w:val="28"/>
          <w:szCs w:val="28"/>
        </w:rPr>
        <w:t>a</w:t>
      </w:r>
      <w:r>
        <w:rPr>
          <w:sz w:val="28"/>
          <w:szCs w:val="28"/>
        </w:rPr>
        <w:t xml:space="preserve"> di confermare nelle opinioni pubbliche europee, già in crisi di consenso verso il processo di integrazione, la percezione che quest’ultimo è un’impresa re</w:t>
      </w:r>
      <w:r>
        <w:rPr>
          <w:sz w:val="28"/>
          <w:szCs w:val="28"/>
        </w:rPr>
        <w:t xml:space="preserve">versibile, accrescendo di conseguenza le tendenze centrifughe in atto in molti paesi. </w:t>
      </w:r>
      <w:r>
        <w:rPr>
          <w:b/>
          <w:bCs/>
          <w:sz w:val="28"/>
          <w:szCs w:val="28"/>
        </w:rPr>
        <w:t xml:space="preserve">Ma anche una eccessiva acquiescenza </w:t>
      </w:r>
      <w:r>
        <w:rPr>
          <w:sz w:val="28"/>
          <w:szCs w:val="28"/>
        </w:rPr>
        <w:t>alle richieste britanniche potrebbe provocare fenomeni emulativi da parte di altri stati membri che già</w:t>
      </w:r>
      <w:r>
        <w:rPr>
          <w:sz w:val="28"/>
          <w:szCs w:val="28"/>
        </w:rPr>
        <w:t xml:space="preserve"> oggi</w:t>
      </w:r>
      <w:r>
        <w:rPr>
          <w:sz w:val="28"/>
          <w:szCs w:val="28"/>
        </w:rPr>
        <w:t xml:space="preserve"> non</w:t>
      </w:r>
      <w:r>
        <w:rPr>
          <w:sz w:val="28"/>
          <w:szCs w:val="28"/>
        </w:rPr>
        <w:t xml:space="preserve"> brillano </w:t>
      </w:r>
      <w:r>
        <w:rPr>
          <w:sz w:val="28"/>
          <w:szCs w:val="28"/>
        </w:rPr>
        <w:t xml:space="preserve">per impegno </w:t>
      </w:r>
      <w:r>
        <w:rPr>
          <w:sz w:val="28"/>
          <w:szCs w:val="28"/>
        </w:rPr>
        <w:t>europeista.</w:t>
      </w:r>
    </w:p>
    <w:p w:rsidR="00FB1605" w:rsidRDefault="00AD6EB8">
      <w:pPr>
        <w:jc w:val="both"/>
        <w:rPr>
          <w:sz w:val="28"/>
          <w:szCs w:val="28"/>
        </w:rPr>
      </w:pPr>
      <w:r>
        <w:rPr>
          <w:sz w:val="28"/>
          <w:szCs w:val="28"/>
        </w:rPr>
        <w:t xml:space="preserve"> </w:t>
      </w:r>
      <w:r>
        <w:rPr>
          <w:b/>
          <w:bCs/>
          <w:sz w:val="28"/>
          <w:szCs w:val="28"/>
        </w:rPr>
        <w:t>Ecco perché</w:t>
      </w:r>
      <w:r>
        <w:rPr>
          <w:sz w:val="28"/>
          <w:szCs w:val="28"/>
        </w:rPr>
        <w:t xml:space="preserve"> bisogna stare attenti a non pagare un prezzo troppo alto nel negoziato con Londra.</w:t>
      </w:r>
      <w:r>
        <w:rPr>
          <w:sz w:val="28"/>
          <w:szCs w:val="28"/>
        </w:rPr>
        <w:t xml:space="preserve"> </w:t>
      </w:r>
      <w:r>
        <w:rPr>
          <w:b/>
          <w:bCs/>
          <w:sz w:val="28"/>
          <w:szCs w:val="28"/>
        </w:rPr>
        <w:t xml:space="preserve">Sappiamo tutti </w:t>
      </w:r>
      <w:proofErr w:type="gramStart"/>
      <w:r>
        <w:rPr>
          <w:sz w:val="28"/>
          <w:szCs w:val="28"/>
        </w:rPr>
        <w:t>che  gli</w:t>
      </w:r>
      <w:proofErr w:type="gramEnd"/>
      <w:r>
        <w:rPr>
          <w:sz w:val="28"/>
          <w:szCs w:val="28"/>
        </w:rPr>
        <w:t xml:space="preserve"> inglesi sono</w:t>
      </w:r>
      <w:r>
        <w:rPr>
          <w:sz w:val="28"/>
          <w:szCs w:val="28"/>
        </w:rPr>
        <w:t xml:space="preserve"> principalmente interessati a</w:t>
      </w:r>
      <w:r>
        <w:rPr>
          <w:sz w:val="28"/>
          <w:szCs w:val="28"/>
        </w:rPr>
        <w:t>i vantaggi che</w:t>
      </w:r>
      <w:r>
        <w:rPr>
          <w:sz w:val="28"/>
          <w:szCs w:val="28"/>
        </w:rPr>
        <w:t xml:space="preserve"> </w:t>
      </w:r>
      <w:r>
        <w:rPr>
          <w:sz w:val="28"/>
          <w:szCs w:val="28"/>
        </w:rPr>
        <w:t>traggono dalla partecipazione al mercato interno.</w:t>
      </w:r>
      <w:r>
        <w:rPr>
          <w:sz w:val="28"/>
          <w:szCs w:val="28"/>
        </w:rPr>
        <w:t xml:space="preserve"> </w:t>
      </w:r>
      <w:r>
        <w:rPr>
          <w:sz w:val="28"/>
          <w:szCs w:val="28"/>
        </w:rPr>
        <w:t>Se vorranno</w:t>
      </w:r>
      <w:r>
        <w:rPr>
          <w:sz w:val="28"/>
          <w:szCs w:val="28"/>
        </w:rPr>
        <w:t xml:space="preserve"> manten</w:t>
      </w:r>
      <w:r>
        <w:rPr>
          <w:sz w:val="28"/>
          <w:szCs w:val="28"/>
        </w:rPr>
        <w:t>erli in qualche modo</w:t>
      </w:r>
      <w:r>
        <w:rPr>
          <w:sz w:val="28"/>
          <w:szCs w:val="28"/>
        </w:rPr>
        <w:t>,</w:t>
      </w:r>
      <w:r>
        <w:rPr>
          <w:sz w:val="28"/>
          <w:szCs w:val="28"/>
        </w:rPr>
        <w:t xml:space="preserve"> pur da esterni all</w:t>
      </w:r>
      <w:r>
        <w:rPr>
          <w:sz w:val="28"/>
          <w:szCs w:val="28"/>
        </w:rPr>
        <w:t>’Unione,</w:t>
      </w:r>
      <w:r>
        <w:rPr>
          <w:sz w:val="28"/>
          <w:szCs w:val="28"/>
        </w:rPr>
        <w:t xml:space="preserve"> dovranno accettar</w:t>
      </w:r>
      <w:r>
        <w:rPr>
          <w:sz w:val="28"/>
          <w:szCs w:val="28"/>
        </w:rPr>
        <w:t>n</w:t>
      </w:r>
      <w:r>
        <w:rPr>
          <w:sz w:val="28"/>
          <w:szCs w:val="28"/>
        </w:rPr>
        <w:t>e tutte le componenti, a partire da</w:t>
      </w:r>
      <w:r>
        <w:rPr>
          <w:sz w:val="28"/>
          <w:szCs w:val="28"/>
        </w:rPr>
        <w:t>lla tutela dei diritti sociali dei lavoratori migranti,</w:t>
      </w:r>
      <w:r>
        <w:rPr>
          <w:sz w:val="28"/>
          <w:szCs w:val="28"/>
        </w:rPr>
        <w:t xml:space="preserve"> non più appesantita dalle irresponsabili concessioni che il Consiglio Europeo era pronto a fare lo</w:t>
      </w:r>
      <w:r>
        <w:rPr>
          <w:sz w:val="28"/>
          <w:szCs w:val="28"/>
        </w:rPr>
        <w:t>ro purché rimanessero nell’Unione. E questo</w:t>
      </w:r>
      <w:r>
        <w:rPr>
          <w:sz w:val="28"/>
          <w:szCs w:val="28"/>
        </w:rPr>
        <w:t xml:space="preserve"> anche</w:t>
      </w:r>
      <w:r>
        <w:rPr>
          <w:sz w:val="28"/>
          <w:szCs w:val="28"/>
        </w:rPr>
        <w:t xml:space="preserve"> come profilassi per eventuali tentazioni analoghe da parte di altri Paesi</w:t>
      </w:r>
      <w:r>
        <w:rPr>
          <w:sz w:val="28"/>
          <w:szCs w:val="28"/>
        </w:rPr>
        <w:t>.</w:t>
      </w:r>
      <w:r>
        <w:rPr>
          <w:sz w:val="28"/>
          <w:szCs w:val="28"/>
        </w:rPr>
        <w:t xml:space="preserve">               </w:t>
      </w:r>
    </w:p>
    <w:p w:rsidR="00FB1605" w:rsidRDefault="00AD6EB8">
      <w:pPr>
        <w:rPr>
          <w:b/>
          <w:bCs/>
          <w:sz w:val="28"/>
          <w:szCs w:val="28"/>
        </w:rPr>
      </w:pPr>
      <w:r>
        <w:rPr>
          <w:b/>
          <w:bCs/>
          <w:sz w:val="28"/>
          <w:szCs w:val="28"/>
        </w:rPr>
        <w:t xml:space="preserve">Ma soprattutto, che fare oggi dell’Europa? </w:t>
      </w:r>
    </w:p>
    <w:p w:rsidR="00FB1605" w:rsidRDefault="00AD6EB8">
      <w:pPr>
        <w:spacing w:after="0" w:line="240" w:lineRule="auto"/>
        <w:jc w:val="both"/>
        <w:rPr>
          <w:rFonts w:cs="Times New Roman"/>
          <w:sz w:val="28"/>
          <w:szCs w:val="28"/>
        </w:rPr>
      </w:pPr>
      <w:r>
        <w:rPr>
          <w:rFonts w:cs="Times New Roman"/>
          <w:b/>
          <w:bCs/>
          <w:sz w:val="28"/>
          <w:szCs w:val="28"/>
        </w:rPr>
        <w:t>Partiamo da una constatazione</w:t>
      </w:r>
      <w:r>
        <w:rPr>
          <w:rFonts w:cs="Times New Roman"/>
          <w:sz w:val="28"/>
          <w:szCs w:val="28"/>
        </w:rPr>
        <w:t>. Molto di quello che di buono – ed è tanto</w:t>
      </w:r>
      <w:r>
        <w:rPr>
          <w:rFonts w:cs="Times New Roman"/>
          <w:sz w:val="28"/>
          <w:szCs w:val="28"/>
        </w:rPr>
        <w:t xml:space="preserve"> – è stato fatto in più di mezzo secolo di integrazione rischia ormai di essere spazzato via, nella </w:t>
      </w:r>
      <w:r>
        <w:rPr>
          <w:rFonts w:cs="Times New Roman"/>
          <w:sz w:val="28"/>
          <w:szCs w:val="28"/>
        </w:rPr>
        <w:lastRenderedPageBreak/>
        <w:t xml:space="preserve">percezione degli europei, dalla insufficienza della risposta comune alle loro esigenze più concrete ed alle loro paure più profonde. </w:t>
      </w:r>
    </w:p>
    <w:p w:rsidR="00FB1605" w:rsidRDefault="00FB1605">
      <w:pPr>
        <w:spacing w:after="0" w:line="240" w:lineRule="auto"/>
        <w:rPr>
          <w:rFonts w:cs="Times New Roman"/>
          <w:b/>
          <w:bCs/>
          <w:sz w:val="28"/>
          <w:szCs w:val="28"/>
        </w:rPr>
      </w:pPr>
    </w:p>
    <w:p w:rsidR="00FB1605" w:rsidRDefault="00AD6EB8">
      <w:pPr>
        <w:spacing w:after="0" w:line="240" w:lineRule="auto"/>
        <w:jc w:val="both"/>
        <w:rPr>
          <w:rFonts w:cs="Times New Roman"/>
          <w:sz w:val="28"/>
          <w:szCs w:val="28"/>
        </w:rPr>
      </w:pPr>
      <w:r>
        <w:rPr>
          <w:rFonts w:cs="Times New Roman"/>
          <w:b/>
          <w:bCs/>
          <w:sz w:val="28"/>
          <w:szCs w:val="28"/>
        </w:rPr>
        <w:t>Un recente studio</w:t>
      </w:r>
      <w:r>
        <w:rPr>
          <w:rFonts w:cs="Times New Roman"/>
          <w:sz w:val="28"/>
          <w:szCs w:val="28"/>
        </w:rPr>
        <w:t xml:space="preserve"> di </w:t>
      </w:r>
      <w:r>
        <w:rPr>
          <w:rFonts w:cs="Times New Roman"/>
          <w:sz w:val="28"/>
          <w:szCs w:val="28"/>
        </w:rPr>
        <w:t>un noto Istituto di ricerche ha concluso che esistono almeno 34 richieste di referendum anti europei in ben diciotto paesi membri dell’Unione. Ed anche se è prevedibile che una gran parte di queste richieste referendarie resterà senza seguito, il segnale è</w:t>
      </w:r>
      <w:r>
        <w:rPr>
          <w:rFonts w:cs="Times New Roman"/>
          <w:sz w:val="28"/>
          <w:szCs w:val="28"/>
        </w:rPr>
        <w:t xml:space="preserve"> comunque preoccupante. </w:t>
      </w:r>
    </w:p>
    <w:p w:rsidR="00FB1605" w:rsidRDefault="00FB1605">
      <w:pPr>
        <w:spacing w:after="0" w:line="240" w:lineRule="auto"/>
        <w:jc w:val="both"/>
        <w:rPr>
          <w:rFonts w:cs="Times New Roman"/>
          <w:sz w:val="28"/>
          <w:szCs w:val="28"/>
        </w:rPr>
      </w:pPr>
    </w:p>
    <w:p w:rsidR="00FB1605" w:rsidRDefault="00AD6EB8">
      <w:pPr>
        <w:spacing w:after="0" w:line="240" w:lineRule="auto"/>
        <w:jc w:val="both"/>
        <w:rPr>
          <w:rFonts w:cs="Times New Roman"/>
          <w:b/>
          <w:bCs/>
          <w:sz w:val="28"/>
          <w:szCs w:val="28"/>
        </w:rPr>
      </w:pPr>
      <w:r>
        <w:rPr>
          <w:rFonts w:cs="Times New Roman"/>
          <w:b/>
          <w:bCs/>
          <w:sz w:val="28"/>
          <w:szCs w:val="28"/>
        </w:rPr>
        <w:t>C’è stato un tempo</w:t>
      </w:r>
      <w:r>
        <w:rPr>
          <w:rFonts w:cs="Times New Roman"/>
          <w:sz w:val="28"/>
          <w:szCs w:val="28"/>
        </w:rPr>
        <w:t xml:space="preserve"> in cui la percezione del processo di integrazione europea era uniformemente positiva in quasi tutte le articolazioni delle società dei paesi membri. Era il tempo in cui prevaleva l’immagine dell’Europa come fatt</w:t>
      </w:r>
      <w:r>
        <w:rPr>
          <w:rFonts w:cs="Times New Roman"/>
          <w:sz w:val="28"/>
          <w:szCs w:val="28"/>
        </w:rPr>
        <w:t xml:space="preserve">ore di pace all’interno di stabilità nell’estero vicino e di progresso condiviso. </w:t>
      </w:r>
      <w:r>
        <w:rPr>
          <w:rFonts w:cs="Times New Roman"/>
          <w:b/>
          <w:bCs/>
          <w:sz w:val="28"/>
          <w:szCs w:val="28"/>
        </w:rPr>
        <w:t>Quel tempo è passato,</w:t>
      </w:r>
      <w:r>
        <w:rPr>
          <w:rFonts w:cs="Times New Roman"/>
          <w:sz w:val="28"/>
          <w:szCs w:val="28"/>
        </w:rPr>
        <w:t xml:space="preserve"> e personalmente credo che ciò sia avvenuto sostanzialmente per </w:t>
      </w:r>
      <w:r>
        <w:rPr>
          <w:rFonts w:cs="Times New Roman"/>
          <w:b/>
          <w:bCs/>
          <w:sz w:val="28"/>
          <w:szCs w:val="28"/>
        </w:rPr>
        <w:t>tre ragioni.</w:t>
      </w:r>
    </w:p>
    <w:p w:rsidR="00FB1605" w:rsidRDefault="00FB1605">
      <w:pPr>
        <w:spacing w:after="0" w:line="240" w:lineRule="auto"/>
        <w:jc w:val="both"/>
        <w:rPr>
          <w:rFonts w:cs="Times New Roman"/>
          <w:b/>
          <w:bCs/>
          <w:sz w:val="28"/>
          <w:szCs w:val="28"/>
        </w:rPr>
      </w:pPr>
    </w:p>
    <w:p w:rsidR="00FB1605" w:rsidRDefault="00AD6EB8">
      <w:pPr>
        <w:spacing w:after="0" w:line="240" w:lineRule="auto"/>
        <w:jc w:val="both"/>
        <w:rPr>
          <w:sz w:val="28"/>
          <w:szCs w:val="28"/>
        </w:rPr>
      </w:pPr>
      <w:r>
        <w:rPr>
          <w:rFonts w:cs="Times New Roman"/>
          <w:b/>
          <w:bCs/>
          <w:sz w:val="28"/>
          <w:szCs w:val="28"/>
        </w:rPr>
        <w:t xml:space="preserve">Innanzitutto, </w:t>
      </w:r>
      <w:proofErr w:type="spellStart"/>
      <w:r>
        <w:rPr>
          <w:rFonts w:cs="Times New Roman"/>
          <w:sz w:val="28"/>
          <w:szCs w:val="28"/>
        </w:rPr>
        <w:t>per</w:t>
      </w:r>
      <w:r>
        <w:rPr>
          <w:rFonts w:cs="Times New Roman"/>
          <w:sz w:val="28"/>
          <w:szCs w:val="28"/>
        </w:rPr>
        <w:t>chè</w:t>
      </w:r>
      <w:proofErr w:type="spellEnd"/>
      <w:r>
        <w:rPr>
          <w:rFonts w:cs="Times New Roman"/>
          <w:sz w:val="28"/>
          <w:szCs w:val="28"/>
        </w:rPr>
        <w:t xml:space="preserve"> l</w:t>
      </w:r>
      <w:r>
        <w:rPr>
          <w:rFonts w:cs="Times New Roman"/>
          <w:sz w:val="28"/>
          <w:szCs w:val="28"/>
        </w:rPr>
        <w:t>’azione comune è diventata progressivamente sempre pi</w:t>
      </w:r>
      <w:r>
        <w:rPr>
          <w:rFonts w:cs="Times New Roman"/>
          <w:sz w:val="28"/>
          <w:szCs w:val="28"/>
        </w:rPr>
        <w:t>ù pervasiva.</w:t>
      </w:r>
      <w:r>
        <w:rPr>
          <w:rFonts w:cs="Times New Roman"/>
          <w:sz w:val="28"/>
          <w:szCs w:val="28"/>
        </w:rPr>
        <w:t xml:space="preserve"> Si pensi all’introduzione dell’euro, che ha rappresentato certamente una evoluzione storica del processo di integrazione ma che ha avuto </w:t>
      </w:r>
      <w:r>
        <w:rPr>
          <w:rFonts w:cs="Times New Roman"/>
          <w:sz w:val="28"/>
          <w:szCs w:val="28"/>
        </w:rPr>
        <w:t xml:space="preserve">e sta avendo </w:t>
      </w:r>
      <w:r>
        <w:rPr>
          <w:rFonts w:cs="Times New Roman"/>
          <w:sz w:val="28"/>
          <w:szCs w:val="28"/>
        </w:rPr>
        <w:t>ricadute</w:t>
      </w:r>
      <w:r>
        <w:rPr>
          <w:rFonts w:cs="Times New Roman"/>
          <w:sz w:val="28"/>
          <w:szCs w:val="28"/>
        </w:rPr>
        <w:t xml:space="preserve"> </w:t>
      </w:r>
      <w:proofErr w:type="spellStart"/>
      <w:r>
        <w:rPr>
          <w:rFonts w:cs="Times New Roman"/>
          <w:sz w:val="28"/>
          <w:szCs w:val="28"/>
        </w:rPr>
        <w:t>sigmnificative</w:t>
      </w:r>
      <w:proofErr w:type="spellEnd"/>
      <w:r>
        <w:rPr>
          <w:rFonts w:cs="Times New Roman"/>
          <w:sz w:val="28"/>
          <w:szCs w:val="28"/>
        </w:rPr>
        <w:t xml:space="preserve"> sulla vita quotidiana dei cittadini europe</w:t>
      </w:r>
      <w:r>
        <w:rPr>
          <w:rFonts w:cs="Times New Roman"/>
          <w:sz w:val="28"/>
          <w:szCs w:val="28"/>
        </w:rPr>
        <w:t xml:space="preserve">i. </w:t>
      </w:r>
      <w:r>
        <w:rPr>
          <w:rFonts w:cs="Times New Roman"/>
          <w:b/>
          <w:bCs/>
          <w:sz w:val="28"/>
          <w:szCs w:val="28"/>
        </w:rPr>
        <w:t>Esaminare in questa sede</w:t>
      </w:r>
      <w:r>
        <w:rPr>
          <w:rFonts w:cs="Times New Roman"/>
          <w:sz w:val="28"/>
          <w:szCs w:val="28"/>
        </w:rPr>
        <w:t xml:space="preserve"> tutte le problematiche legate all</w:t>
      </w:r>
      <w:r>
        <w:rPr>
          <w:rFonts w:cs="Times New Roman"/>
          <w:sz w:val="28"/>
          <w:szCs w:val="28"/>
        </w:rPr>
        <w:t xml:space="preserve">’euro ci porterebbe troppo lontano, anche in termini di tempo. </w:t>
      </w:r>
      <w:r>
        <w:rPr>
          <w:rFonts w:cs="Times New Roman"/>
          <w:b/>
          <w:bCs/>
          <w:sz w:val="28"/>
          <w:szCs w:val="28"/>
        </w:rPr>
        <w:t>Ricordo soltanto</w:t>
      </w:r>
      <w:r>
        <w:rPr>
          <w:rFonts w:cs="Times New Roman"/>
          <w:sz w:val="28"/>
          <w:szCs w:val="28"/>
        </w:rPr>
        <w:t xml:space="preserve"> che </w:t>
      </w:r>
      <w:r>
        <w:rPr>
          <w:rFonts w:cs="Times New Roman"/>
          <w:sz w:val="28"/>
          <w:szCs w:val="28"/>
        </w:rPr>
        <w:t xml:space="preserve">l’introduzione della moneta comune ha fatto emergere </w:t>
      </w:r>
      <w:r>
        <w:rPr>
          <w:rFonts w:cs="Times New Roman"/>
          <w:sz w:val="28"/>
          <w:szCs w:val="28"/>
        </w:rPr>
        <w:t xml:space="preserve">la distanza che esiste fra i paesi </w:t>
      </w:r>
      <w:proofErr w:type="spellStart"/>
      <w:r>
        <w:rPr>
          <w:rFonts w:cs="Times New Roman"/>
          <w:sz w:val="28"/>
          <w:szCs w:val="28"/>
        </w:rPr>
        <w:t>cosidetti</w:t>
      </w:r>
      <w:proofErr w:type="spellEnd"/>
      <w:r>
        <w:rPr>
          <w:rFonts w:cs="Times New Roman"/>
          <w:sz w:val="28"/>
          <w:szCs w:val="28"/>
        </w:rPr>
        <w:t xml:space="preserve"> “virtuosi” del nord e quelli “inaffidabi</w:t>
      </w:r>
      <w:r>
        <w:rPr>
          <w:rFonts w:cs="Times New Roman"/>
          <w:sz w:val="28"/>
          <w:szCs w:val="28"/>
        </w:rPr>
        <w:t xml:space="preserve">li” del sud. </w:t>
      </w:r>
      <w:r>
        <w:rPr>
          <w:b/>
          <w:bCs/>
          <w:sz w:val="28"/>
          <w:szCs w:val="28"/>
        </w:rPr>
        <w:t>E mentre i secondi</w:t>
      </w:r>
      <w:r>
        <w:rPr>
          <w:sz w:val="28"/>
          <w:szCs w:val="28"/>
        </w:rPr>
        <w:t xml:space="preserve"> invocano una flessibilità per la quale non sempre danno sufficienti garanzie di buon uso, i primi si trincerano dietro l’interpretazione rigida delle regole e della filosofia economica ad essa sottostante. </w:t>
      </w:r>
      <w:r>
        <w:rPr>
          <w:b/>
          <w:bCs/>
          <w:sz w:val="28"/>
          <w:szCs w:val="28"/>
        </w:rPr>
        <w:t xml:space="preserve">L’interpretazione </w:t>
      </w:r>
      <w:r>
        <w:rPr>
          <w:sz w:val="28"/>
          <w:szCs w:val="28"/>
        </w:rPr>
        <w:t xml:space="preserve">che è stata data del meccanismo del </w:t>
      </w:r>
      <w:proofErr w:type="spellStart"/>
      <w:r>
        <w:rPr>
          <w:sz w:val="28"/>
          <w:szCs w:val="28"/>
        </w:rPr>
        <w:t>bail</w:t>
      </w:r>
      <w:proofErr w:type="spellEnd"/>
      <w:r>
        <w:rPr>
          <w:sz w:val="28"/>
          <w:szCs w:val="28"/>
        </w:rPr>
        <w:t>-il è solo l’ultimo atto di questo intreccio perverso fra la sfiducia degli uni e la irresponsabilità degli altri.</w:t>
      </w:r>
      <w:r>
        <w:rPr>
          <w:sz w:val="28"/>
          <w:szCs w:val="28"/>
        </w:rPr>
        <w:t xml:space="preserve"> </w:t>
      </w:r>
      <w:r>
        <w:rPr>
          <w:b/>
          <w:bCs/>
          <w:sz w:val="28"/>
          <w:szCs w:val="28"/>
        </w:rPr>
        <w:t xml:space="preserve">La conseguenza è </w:t>
      </w:r>
      <w:r>
        <w:rPr>
          <w:sz w:val="28"/>
          <w:szCs w:val="28"/>
        </w:rPr>
        <w:t xml:space="preserve">che il conto lo paga la gente comune che non ha nessuna colpa.   </w:t>
      </w:r>
    </w:p>
    <w:p w:rsidR="00FB1605" w:rsidRDefault="00FB1605">
      <w:pPr>
        <w:spacing w:after="0" w:line="240" w:lineRule="auto"/>
        <w:jc w:val="both"/>
        <w:rPr>
          <w:rFonts w:cs="Times New Roman"/>
          <w:b/>
          <w:bCs/>
          <w:sz w:val="28"/>
          <w:szCs w:val="28"/>
        </w:rPr>
      </w:pPr>
    </w:p>
    <w:p w:rsidR="00FB1605" w:rsidRDefault="00AD6EB8">
      <w:pPr>
        <w:spacing w:after="0" w:line="240" w:lineRule="auto"/>
        <w:jc w:val="both"/>
        <w:rPr>
          <w:rFonts w:cs="Times New Roman"/>
          <w:sz w:val="28"/>
          <w:szCs w:val="28"/>
        </w:rPr>
      </w:pPr>
      <w:r>
        <w:rPr>
          <w:rFonts w:cs="Times New Roman"/>
          <w:b/>
          <w:bCs/>
          <w:sz w:val="28"/>
          <w:szCs w:val="28"/>
        </w:rPr>
        <w:t>In secondo luogo,</w:t>
      </w:r>
      <w:r>
        <w:rPr>
          <w:rFonts w:cs="Times New Roman"/>
          <w:sz w:val="28"/>
          <w:szCs w:val="28"/>
        </w:rPr>
        <w:t xml:space="preserve"> la drammatica intensificazione dei flussi migratori di questi ultimi anni ha introdotto ulteriori elementi di tensione in un quadro già caratterizzato dalla crescita delle insicurezze e dall’aumento delle diseguaglianze.</w:t>
      </w:r>
    </w:p>
    <w:p w:rsidR="00FB1605" w:rsidRDefault="00FB1605">
      <w:pPr>
        <w:spacing w:after="0" w:line="240" w:lineRule="auto"/>
        <w:jc w:val="both"/>
        <w:rPr>
          <w:rFonts w:cs="Times New Roman"/>
          <w:b/>
          <w:bCs/>
          <w:sz w:val="28"/>
          <w:szCs w:val="28"/>
        </w:rPr>
      </w:pPr>
    </w:p>
    <w:p w:rsidR="00FB1605" w:rsidRDefault="00AD6EB8">
      <w:pPr>
        <w:spacing w:after="0" w:line="240" w:lineRule="auto"/>
        <w:jc w:val="both"/>
        <w:rPr>
          <w:rFonts w:cs="Times New Roman"/>
          <w:sz w:val="28"/>
          <w:szCs w:val="28"/>
        </w:rPr>
      </w:pPr>
      <w:r>
        <w:rPr>
          <w:rFonts w:cs="Times New Roman"/>
          <w:b/>
          <w:bCs/>
          <w:sz w:val="28"/>
          <w:szCs w:val="28"/>
        </w:rPr>
        <w:t xml:space="preserve">Infine, </w:t>
      </w:r>
      <w:r>
        <w:rPr>
          <w:rFonts w:cs="Times New Roman"/>
          <w:sz w:val="28"/>
          <w:szCs w:val="28"/>
        </w:rPr>
        <w:t>il progressivo disvelarsi</w:t>
      </w:r>
      <w:r>
        <w:rPr>
          <w:rFonts w:cs="Times New Roman"/>
          <w:sz w:val="28"/>
          <w:szCs w:val="28"/>
        </w:rPr>
        <w:t xml:space="preserve"> della forza dei sentimenti identitari presenti nelle società dei paesi europei. E mentre nei paesi di più vecchia esperienza di integrazione il recupero del sentimento di identità nazionale</w:t>
      </w:r>
      <w:r>
        <w:rPr>
          <w:rFonts w:cs="Times New Roman"/>
          <w:sz w:val="28"/>
          <w:szCs w:val="28"/>
        </w:rPr>
        <w:t xml:space="preserve"> è andato</w:t>
      </w:r>
      <w:r>
        <w:rPr>
          <w:rFonts w:cs="Times New Roman"/>
          <w:sz w:val="28"/>
          <w:szCs w:val="28"/>
        </w:rPr>
        <w:t xml:space="preserve"> di pari passo con la crescita della insoddisfazione per </w:t>
      </w:r>
      <w:r>
        <w:rPr>
          <w:rFonts w:cs="Times New Roman"/>
          <w:sz w:val="28"/>
          <w:szCs w:val="28"/>
        </w:rPr>
        <w:t>gli aspetti più problematici dell’azione dell’Unione, per quelli dell’est europeo i due processi si sono svolti indipendentemente l’uno dall’altro, tanto è vero che spesso lo spirito nazionalistico si è affermato proprio nei paesi che maggiori vantaggi han</w:t>
      </w:r>
      <w:r>
        <w:rPr>
          <w:rFonts w:cs="Times New Roman"/>
          <w:sz w:val="28"/>
          <w:szCs w:val="28"/>
        </w:rPr>
        <w:t xml:space="preserve">no </w:t>
      </w:r>
      <w:proofErr w:type="spellStart"/>
      <w:r>
        <w:rPr>
          <w:rFonts w:cs="Times New Roman"/>
          <w:sz w:val="28"/>
          <w:szCs w:val="28"/>
        </w:rPr>
        <w:t>trattto</w:t>
      </w:r>
      <w:proofErr w:type="spellEnd"/>
      <w:r>
        <w:rPr>
          <w:rFonts w:cs="Times New Roman"/>
          <w:sz w:val="28"/>
          <w:szCs w:val="28"/>
        </w:rPr>
        <w:t xml:space="preserve"> dall’appartenenza all’Unione.</w:t>
      </w:r>
    </w:p>
    <w:p w:rsidR="00FB1605" w:rsidRDefault="00FB1605">
      <w:pPr>
        <w:spacing w:after="0" w:line="240" w:lineRule="auto"/>
        <w:jc w:val="both"/>
        <w:rPr>
          <w:rFonts w:cs="Times New Roman"/>
          <w:sz w:val="28"/>
          <w:szCs w:val="28"/>
        </w:rPr>
      </w:pPr>
    </w:p>
    <w:p w:rsidR="00FB1605" w:rsidRDefault="00AD6EB8">
      <w:pPr>
        <w:jc w:val="both"/>
        <w:rPr>
          <w:rFonts w:cs="Times New Roman"/>
          <w:sz w:val="28"/>
          <w:szCs w:val="28"/>
        </w:rPr>
      </w:pPr>
      <w:r>
        <w:rPr>
          <w:rFonts w:cs="Times New Roman"/>
          <w:b/>
          <w:bCs/>
          <w:sz w:val="28"/>
          <w:szCs w:val="28"/>
        </w:rPr>
        <w:lastRenderedPageBreak/>
        <w:t xml:space="preserve">Nella riunione </w:t>
      </w:r>
      <w:r>
        <w:rPr>
          <w:rFonts w:cs="Times New Roman"/>
          <w:sz w:val="28"/>
          <w:szCs w:val="28"/>
        </w:rPr>
        <w:t xml:space="preserve"> tenut</w:t>
      </w:r>
      <w:r>
        <w:rPr>
          <w:rFonts w:cs="Times New Roman"/>
          <w:sz w:val="28"/>
          <w:szCs w:val="28"/>
        </w:rPr>
        <w:t>a</w:t>
      </w:r>
      <w:r>
        <w:rPr>
          <w:rFonts w:cs="Times New Roman"/>
          <w:sz w:val="28"/>
          <w:szCs w:val="28"/>
        </w:rPr>
        <w:t xml:space="preserve"> a Berlino nei giorni immediatamente successivi al referendum inglese, i Ministri degli Esteri dei sei paesi fondatori</w:t>
      </w:r>
      <w:r>
        <w:rPr>
          <w:rFonts w:cs="Times New Roman"/>
          <w:sz w:val="28"/>
          <w:szCs w:val="28"/>
        </w:rPr>
        <w:t xml:space="preserve"> avevano</w:t>
      </w:r>
      <w:r>
        <w:rPr>
          <w:rFonts w:cs="Times New Roman"/>
          <w:sz w:val="28"/>
          <w:szCs w:val="28"/>
        </w:rPr>
        <w:t xml:space="preserve"> definito con sufficiente accuratezza i termini della questione: a</w:t>
      </w:r>
      <w:r>
        <w:rPr>
          <w:rFonts w:cs="Times New Roman"/>
          <w:sz w:val="28"/>
          <w:szCs w:val="28"/>
        </w:rPr>
        <w:t>lla prospettiva dell’uscita della Gran Bretagna occorre rispondere affrontando con ancora maggiore determinazione gli aspetti nei quali l’azione dell’Unione è stata finora al disotto delle aspettative</w:t>
      </w:r>
      <w:r>
        <w:rPr>
          <w:rFonts w:cs="Times New Roman"/>
          <w:sz w:val="28"/>
          <w:szCs w:val="28"/>
        </w:rPr>
        <w:t xml:space="preserve">, </w:t>
      </w:r>
      <w:r>
        <w:rPr>
          <w:rFonts w:cs="Times New Roman"/>
          <w:b/>
          <w:bCs/>
          <w:sz w:val="28"/>
          <w:szCs w:val="28"/>
        </w:rPr>
        <w:t>tutti insieme se sarà ancora possibile</w:t>
      </w:r>
      <w:r>
        <w:rPr>
          <w:rFonts w:cs="Times New Roman"/>
          <w:sz w:val="28"/>
          <w:szCs w:val="28"/>
        </w:rPr>
        <w:t>, ma</w:t>
      </w:r>
      <w:r>
        <w:rPr>
          <w:rFonts w:cs="Times New Roman"/>
          <w:sz w:val="28"/>
          <w:szCs w:val="28"/>
        </w:rPr>
        <w:t xml:space="preserve"> </w:t>
      </w:r>
      <w:r>
        <w:rPr>
          <w:rFonts w:cs="Times New Roman"/>
          <w:sz w:val="28"/>
          <w:szCs w:val="28"/>
        </w:rPr>
        <w:t>senza farsi</w:t>
      </w:r>
      <w:r>
        <w:rPr>
          <w:rFonts w:cs="Times New Roman"/>
          <w:sz w:val="28"/>
          <w:szCs w:val="28"/>
        </w:rPr>
        <w:t xml:space="preserve"> necessariamente</w:t>
      </w:r>
      <w:r>
        <w:rPr>
          <w:rFonts w:cs="Times New Roman"/>
          <w:sz w:val="28"/>
          <w:szCs w:val="28"/>
        </w:rPr>
        <w:t xml:space="preserve"> condizionare</w:t>
      </w:r>
      <w:r>
        <w:rPr>
          <w:rFonts w:cs="Times New Roman"/>
          <w:sz w:val="28"/>
          <w:szCs w:val="28"/>
        </w:rPr>
        <w:t xml:space="preserve"> dal fatto che </w:t>
      </w:r>
      <w:r>
        <w:rPr>
          <w:rFonts w:cs="Times New Roman"/>
          <w:sz w:val="28"/>
          <w:szCs w:val="28"/>
        </w:rPr>
        <w:t xml:space="preserve"> non tutti i partner condividono lo stesso livello di ambizioni circa i traguardi da raggiungere. </w:t>
      </w:r>
    </w:p>
    <w:p w:rsidR="00FB1605" w:rsidRDefault="00AD6EB8">
      <w:pPr>
        <w:jc w:val="both"/>
        <w:rPr>
          <w:rFonts w:cs="Times New Roman"/>
          <w:b/>
          <w:bCs/>
          <w:sz w:val="28"/>
          <w:szCs w:val="28"/>
        </w:rPr>
      </w:pPr>
      <w:r>
        <w:rPr>
          <w:rFonts w:cs="Times New Roman"/>
          <w:b/>
          <w:bCs/>
          <w:sz w:val="28"/>
          <w:szCs w:val="28"/>
        </w:rPr>
        <w:t>L’attualità</w:t>
      </w:r>
      <w:r>
        <w:rPr>
          <w:rFonts w:cs="Times New Roman"/>
          <w:b/>
          <w:bCs/>
          <w:sz w:val="28"/>
          <w:szCs w:val="28"/>
        </w:rPr>
        <w:t xml:space="preserve"> presenta</w:t>
      </w:r>
      <w:r>
        <w:rPr>
          <w:rFonts w:cs="Times New Roman"/>
          <w:b/>
          <w:bCs/>
          <w:sz w:val="28"/>
          <w:szCs w:val="28"/>
        </w:rPr>
        <w:t xml:space="preserve"> numerosi settori </w:t>
      </w:r>
      <w:r>
        <w:rPr>
          <w:rFonts w:cs="Times New Roman"/>
          <w:sz w:val="28"/>
          <w:szCs w:val="28"/>
        </w:rPr>
        <w:t>nei</w:t>
      </w:r>
      <w:r>
        <w:rPr>
          <w:rFonts w:cs="Times New Roman"/>
          <w:sz w:val="28"/>
          <w:szCs w:val="28"/>
        </w:rPr>
        <w:t xml:space="preserve"> </w:t>
      </w:r>
      <w:r>
        <w:rPr>
          <w:rFonts w:cs="Times New Roman"/>
          <w:sz w:val="28"/>
          <w:szCs w:val="28"/>
        </w:rPr>
        <w:t>quali</w:t>
      </w:r>
      <w:r>
        <w:rPr>
          <w:rFonts w:cs="Times New Roman"/>
          <w:sz w:val="28"/>
          <w:szCs w:val="28"/>
        </w:rPr>
        <w:t xml:space="preserve"> è ormai indispensabile intervenire</w:t>
      </w:r>
      <w:r>
        <w:rPr>
          <w:rFonts w:cs="Times New Roman"/>
          <w:sz w:val="28"/>
          <w:szCs w:val="28"/>
        </w:rPr>
        <w:t xml:space="preserve">: da quello della </w:t>
      </w:r>
      <w:r>
        <w:rPr>
          <w:rFonts w:cs="Times New Roman"/>
          <w:b/>
          <w:bCs/>
          <w:sz w:val="28"/>
          <w:szCs w:val="28"/>
        </w:rPr>
        <w:t xml:space="preserve">sicurezza </w:t>
      </w:r>
      <w:r>
        <w:rPr>
          <w:rFonts w:cs="Times New Roman"/>
          <w:b/>
          <w:bCs/>
          <w:sz w:val="28"/>
          <w:szCs w:val="28"/>
        </w:rPr>
        <w:t>interna ed esterna</w:t>
      </w:r>
      <w:r>
        <w:rPr>
          <w:rFonts w:cs="Times New Roman"/>
          <w:b/>
          <w:bCs/>
          <w:sz w:val="28"/>
          <w:szCs w:val="28"/>
        </w:rPr>
        <w:t xml:space="preserve"> </w:t>
      </w:r>
      <w:r>
        <w:rPr>
          <w:rFonts w:cs="Times New Roman"/>
          <w:sz w:val="28"/>
          <w:szCs w:val="28"/>
        </w:rPr>
        <w:t>di fronte alla minaccia del terrorismo</w:t>
      </w:r>
      <w:r>
        <w:rPr>
          <w:rFonts w:cs="Times New Roman"/>
          <w:sz w:val="28"/>
          <w:szCs w:val="28"/>
        </w:rPr>
        <w:t xml:space="preserve"> a quello della </w:t>
      </w:r>
      <w:r>
        <w:rPr>
          <w:rFonts w:cs="Times New Roman"/>
          <w:b/>
          <w:bCs/>
          <w:sz w:val="28"/>
          <w:szCs w:val="28"/>
        </w:rPr>
        <w:t>gestione dei flussi migratori</w:t>
      </w:r>
      <w:r>
        <w:rPr>
          <w:rFonts w:cs="Times New Roman"/>
          <w:sz w:val="28"/>
          <w:szCs w:val="28"/>
        </w:rPr>
        <w:t xml:space="preserve"> e all’adozione di politiche mirate a contrastarne le cause; dal </w:t>
      </w:r>
      <w:r>
        <w:rPr>
          <w:rFonts w:cs="Times New Roman"/>
          <w:b/>
          <w:bCs/>
          <w:sz w:val="28"/>
          <w:szCs w:val="28"/>
        </w:rPr>
        <w:t>rafforzamento della capacità dell’eurozona</w:t>
      </w:r>
      <w:r>
        <w:rPr>
          <w:rFonts w:cs="Times New Roman"/>
          <w:sz w:val="28"/>
          <w:szCs w:val="28"/>
        </w:rPr>
        <w:t xml:space="preserve"> a resistere a congiunture avverse attraverso l</w:t>
      </w:r>
      <w:r>
        <w:rPr>
          <w:rFonts w:cs="Times New Roman"/>
          <w:sz w:val="28"/>
          <w:szCs w:val="28"/>
        </w:rPr>
        <w:t xml:space="preserve">a creazione di un bilancio comune a </w:t>
      </w:r>
      <w:r>
        <w:rPr>
          <w:rFonts w:cs="Times New Roman"/>
          <w:b/>
          <w:bCs/>
          <w:sz w:val="28"/>
          <w:szCs w:val="28"/>
        </w:rPr>
        <w:t>progressi</w:t>
      </w:r>
      <w:r>
        <w:rPr>
          <w:rFonts w:cs="Times New Roman"/>
          <w:b/>
          <w:bCs/>
          <w:sz w:val="28"/>
          <w:szCs w:val="28"/>
        </w:rPr>
        <w:t xml:space="preserve"> sostanziali</w:t>
      </w:r>
      <w:r>
        <w:rPr>
          <w:rFonts w:cs="Times New Roman"/>
          <w:b/>
          <w:bCs/>
          <w:sz w:val="28"/>
          <w:szCs w:val="28"/>
        </w:rPr>
        <w:t xml:space="preserve"> nel campo della difesa.</w:t>
      </w:r>
      <w:r>
        <w:rPr>
          <w:rFonts w:cs="Times New Roman"/>
          <w:b/>
          <w:bCs/>
          <w:sz w:val="28"/>
          <w:szCs w:val="28"/>
        </w:rPr>
        <w:t xml:space="preserve"> </w:t>
      </w:r>
    </w:p>
    <w:p w:rsidR="00FB1605" w:rsidRDefault="00AD6EB8">
      <w:pPr>
        <w:jc w:val="both"/>
        <w:rPr>
          <w:rFonts w:cs="Times New Roman"/>
          <w:sz w:val="28"/>
          <w:szCs w:val="28"/>
        </w:rPr>
      </w:pPr>
      <w:r>
        <w:rPr>
          <w:rFonts w:cs="Times New Roman"/>
          <w:b/>
          <w:bCs/>
          <w:sz w:val="28"/>
          <w:szCs w:val="28"/>
        </w:rPr>
        <w:t>L’anno prossimo</w:t>
      </w:r>
      <w:r>
        <w:rPr>
          <w:rFonts w:cs="Times New Roman"/>
          <w:sz w:val="28"/>
          <w:szCs w:val="28"/>
        </w:rPr>
        <w:t xml:space="preserve"> ricorre il sessantesimo anniversario del Trattato di Roma: sarebbe bello </w:t>
      </w:r>
      <w:r>
        <w:rPr>
          <w:rFonts w:cs="Times New Roman"/>
          <w:sz w:val="28"/>
          <w:szCs w:val="28"/>
        </w:rPr>
        <w:t>arrivare a quell</w:t>
      </w:r>
      <w:r>
        <w:rPr>
          <w:rFonts w:cs="Times New Roman"/>
          <w:sz w:val="28"/>
          <w:szCs w:val="28"/>
        </w:rPr>
        <w:t>’appuntamento con progressi concreti in qualcuno di questi settori</w:t>
      </w:r>
      <w:r>
        <w:rPr>
          <w:rFonts w:cs="Times New Roman"/>
          <w:sz w:val="28"/>
          <w:szCs w:val="28"/>
        </w:rPr>
        <w:t xml:space="preserve">. </w:t>
      </w:r>
      <w:r>
        <w:rPr>
          <w:rFonts w:cs="Times New Roman"/>
          <w:b/>
          <w:bCs/>
          <w:sz w:val="28"/>
          <w:szCs w:val="28"/>
        </w:rPr>
        <w:t>L</w:t>
      </w:r>
      <w:r>
        <w:rPr>
          <w:rFonts w:cs="Times New Roman"/>
          <w:b/>
          <w:bCs/>
          <w:sz w:val="28"/>
          <w:szCs w:val="28"/>
        </w:rPr>
        <w:t xml:space="preserve">’incontro </w:t>
      </w:r>
      <w:r>
        <w:rPr>
          <w:rFonts w:cs="Times New Roman"/>
          <w:sz w:val="28"/>
          <w:szCs w:val="28"/>
        </w:rPr>
        <w:t xml:space="preserve">di lunedì scorso a Ventotene fra il presidente del consiglio italiano, la </w:t>
      </w:r>
      <w:proofErr w:type="spellStart"/>
      <w:r>
        <w:rPr>
          <w:rFonts w:cs="Times New Roman"/>
          <w:sz w:val="28"/>
          <w:szCs w:val="28"/>
        </w:rPr>
        <w:t>cancelliera</w:t>
      </w:r>
      <w:proofErr w:type="spellEnd"/>
      <w:r>
        <w:rPr>
          <w:rFonts w:cs="Times New Roman"/>
          <w:sz w:val="28"/>
          <w:szCs w:val="28"/>
        </w:rPr>
        <w:t xml:space="preserve"> tedesca ed il presidente </w:t>
      </w:r>
      <w:proofErr w:type="gramStart"/>
      <w:r>
        <w:rPr>
          <w:rFonts w:cs="Times New Roman"/>
          <w:sz w:val="28"/>
          <w:szCs w:val="28"/>
        </w:rPr>
        <w:t>francese  fa</w:t>
      </w:r>
      <w:proofErr w:type="gramEnd"/>
      <w:r>
        <w:rPr>
          <w:rFonts w:cs="Times New Roman"/>
          <w:sz w:val="28"/>
          <w:szCs w:val="28"/>
        </w:rPr>
        <w:t xml:space="preserve"> ben sperare in questa direzione. </w:t>
      </w:r>
      <w:r>
        <w:rPr>
          <w:rFonts w:cs="Times New Roman"/>
          <w:sz w:val="28"/>
          <w:szCs w:val="28"/>
        </w:rPr>
        <w:t xml:space="preserve">  </w:t>
      </w:r>
    </w:p>
    <w:p w:rsidR="00FB1605" w:rsidRDefault="00AD6EB8">
      <w:pPr>
        <w:jc w:val="both"/>
        <w:rPr>
          <w:rFonts w:cs="Times New Roman"/>
          <w:sz w:val="28"/>
          <w:szCs w:val="28"/>
        </w:rPr>
      </w:pPr>
      <w:r>
        <w:rPr>
          <w:rFonts w:cs="Times New Roman"/>
          <w:b/>
          <w:bCs/>
          <w:sz w:val="28"/>
          <w:szCs w:val="28"/>
        </w:rPr>
        <w:t xml:space="preserve">Consentitemi, a questo proposito, e per concludere, </w:t>
      </w:r>
      <w:r>
        <w:rPr>
          <w:rFonts w:cs="Times New Roman"/>
          <w:sz w:val="28"/>
          <w:szCs w:val="28"/>
        </w:rPr>
        <w:t xml:space="preserve">una considerazione un </w:t>
      </w:r>
      <w:proofErr w:type="spellStart"/>
      <w:r>
        <w:rPr>
          <w:rFonts w:cs="Times New Roman"/>
          <w:sz w:val="28"/>
          <w:szCs w:val="28"/>
        </w:rPr>
        <w:t>pò</w:t>
      </w:r>
      <w:proofErr w:type="spellEnd"/>
      <w:r>
        <w:rPr>
          <w:rFonts w:cs="Times New Roman"/>
          <w:sz w:val="28"/>
          <w:szCs w:val="28"/>
        </w:rPr>
        <w:t xml:space="preserve"> </w:t>
      </w:r>
      <w:r>
        <w:rPr>
          <w:rFonts w:cs="Times New Roman"/>
          <w:sz w:val="28"/>
          <w:szCs w:val="28"/>
        </w:rPr>
        <w:t>“fuori l</w:t>
      </w:r>
      <w:r>
        <w:rPr>
          <w:rFonts w:cs="Times New Roman"/>
          <w:sz w:val="28"/>
          <w:szCs w:val="28"/>
        </w:rPr>
        <w:t xml:space="preserve">e righe”. </w:t>
      </w:r>
      <w:r>
        <w:rPr>
          <w:rFonts w:cs="Times New Roman"/>
          <w:b/>
          <w:bCs/>
          <w:sz w:val="28"/>
          <w:szCs w:val="28"/>
        </w:rPr>
        <w:t>Ventotene è un luogo di grandissimo impatto simbolico.</w:t>
      </w:r>
      <w:r>
        <w:rPr>
          <w:rFonts w:cs="Times New Roman"/>
          <w:sz w:val="28"/>
          <w:szCs w:val="28"/>
        </w:rPr>
        <w:t xml:space="preserve"> Bene ha fatto quindi il nostro presidente del consiglio a sceglierlo per un incontro sul rilancio dell’Europa. </w:t>
      </w:r>
      <w:r>
        <w:rPr>
          <w:rFonts w:cs="Times New Roman"/>
          <w:b/>
          <w:bCs/>
          <w:sz w:val="28"/>
          <w:szCs w:val="28"/>
        </w:rPr>
        <w:t xml:space="preserve">Ma è anche il luogo di un sogno in parte tradito. </w:t>
      </w:r>
      <w:r>
        <w:rPr>
          <w:rFonts w:cs="Times New Roman"/>
          <w:sz w:val="28"/>
          <w:szCs w:val="28"/>
        </w:rPr>
        <w:t>Per gli autori del Manifesto d</w:t>
      </w:r>
      <w:r>
        <w:rPr>
          <w:rFonts w:cs="Times New Roman"/>
          <w:sz w:val="28"/>
          <w:szCs w:val="28"/>
        </w:rPr>
        <w:t xml:space="preserve">i Ventotene l’obiettivo prioritario era l’Europa politica. Tutto il resto sarebbe venuto dopo. </w:t>
      </w:r>
      <w:r>
        <w:rPr>
          <w:rFonts w:cs="Times New Roman"/>
          <w:b/>
          <w:bCs/>
          <w:sz w:val="28"/>
          <w:szCs w:val="28"/>
        </w:rPr>
        <w:t xml:space="preserve">Richiamarsi oggi </w:t>
      </w:r>
      <w:r>
        <w:rPr>
          <w:rFonts w:cs="Times New Roman"/>
          <w:sz w:val="28"/>
          <w:szCs w:val="28"/>
        </w:rPr>
        <w:t>a Ventotene senza assumerne completamente lo spirito, che è quello del superamento degli egoismi nazionali in una visione compiutamente federali</w:t>
      </w:r>
      <w:r>
        <w:rPr>
          <w:rFonts w:cs="Times New Roman"/>
          <w:sz w:val="28"/>
          <w:szCs w:val="28"/>
        </w:rPr>
        <w:t xml:space="preserve">sta, potrebbe risolversi in un esercizio di ipocrisia. </w:t>
      </w:r>
    </w:p>
    <w:p w:rsidR="00FB1605" w:rsidRDefault="00AD6EB8">
      <w:pPr>
        <w:spacing w:after="0" w:line="240" w:lineRule="auto"/>
        <w:jc w:val="both"/>
        <w:rPr>
          <w:rFonts w:cs="Times New Roman"/>
          <w:sz w:val="28"/>
          <w:szCs w:val="28"/>
        </w:rPr>
      </w:pPr>
      <w:r>
        <w:rPr>
          <w:rFonts w:cs="Times New Roman"/>
          <w:b/>
          <w:bCs/>
          <w:sz w:val="28"/>
          <w:szCs w:val="28"/>
        </w:rPr>
        <w:t xml:space="preserve">Parlare oggi di rilancio dell’Europa </w:t>
      </w:r>
      <w:r>
        <w:rPr>
          <w:rFonts w:cs="Times New Roman"/>
          <w:sz w:val="28"/>
          <w:szCs w:val="28"/>
        </w:rPr>
        <w:t xml:space="preserve">ha un senso se si affronta il vero problema dell’Unione Europea, che non è la </w:t>
      </w:r>
      <w:proofErr w:type="spellStart"/>
      <w:r>
        <w:rPr>
          <w:rFonts w:cs="Times New Roman"/>
          <w:sz w:val="28"/>
          <w:szCs w:val="28"/>
        </w:rPr>
        <w:t>Brexit</w:t>
      </w:r>
      <w:proofErr w:type="spellEnd"/>
      <w:r>
        <w:rPr>
          <w:rFonts w:cs="Times New Roman"/>
          <w:sz w:val="28"/>
          <w:szCs w:val="28"/>
        </w:rPr>
        <w:t xml:space="preserve">, ma il </w:t>
      </w:r>
      <w:proofErr w:type="gramStart"/>
      <w:r>
        <w:rPr>
          <w:rFonts w:cs="Times New Roman"/>
          <w:sz w:val="28"/>
          <w:szCs w:val="28"/>
        </w:rPr>
        <w:t>fatto  che</w:t>
      </w:r>
      <w:proofErr w:type="gramEnd"/>
      <w:r>
        <w:rPr>
          <w:rFonts w:cs="Times New Roman"/>
          <w:sz w:val="28"/>
          <w:szCs w:val="28"/>
        </w:rPr>
        <w:t xml:space="preserve"> nessuno dei fattori che hanno sin qui frenato l’azione comun</w:t>
      </w:r>
      <w:r>
        <w:rPr>
          <w:rFonts w:cs="Times New Roman"/>
          <w:sz w:val="28"/>
          <w:szCs w:val="28"/>
        </w:rPr>
        <w:t xml:space="preserve">e sparirà per incanto dopo l’uscita della Gran Bretagna dall’Unione. </w:t>
      </w:r>
    </w:p>
    <w:p w:rsidR="00FB1605" w:rsidRDefault="00AD6EB8">
      <w:pPr>
        <w:spacing w:after="0" w:line="240" w:lineRule="auto"/>
        <w:jc w:val="both"/>
        <w:rPr>
          <w:rFonts w:cs="Times New Roman"/>
          <w:sz w:val="28"/>
          <w:szCs w:val="28"/>
        </w:rPr>
      </w:pPr>
      <w:r>
        <w:rPr>
          <w:rFonts w:cs="Times New Roman"/>
          <w:b/>
          <w:bCs/>
          <w:sz w:val="28"/>
          <w:szCs w:val="28"/>
        </w:rPr>
        <w:t>Anche in questa prospettiva,</w:t>
      </w:r>
      <w:r>
        <w:rPr>
          <w:rFonts w:cs="Times New Roman"/>
          <w:sz w:val="28"/>
          <w:szCs w:val="28"/>
        </w:rPr>
        <w:t xml:space="preserve"> sarà bene tornare a riflettere</w:t>
      </w:r>
      <w:r>
        <w:rPr>
          <w:rFonts w:cs="Times New Roman"/>
          <w:sz w:val="28"/>
          <w:szCs w:val="28"/>
        </w:rPr>
        <w:t xml:space="preserve"> sull</w:t>
      </w:r>
      <w:r>
        <w:rPr>
          <w:rFonts w:cs="Times New Roman"/>
          <w:sz w:val="28"/>
          <w:szCs w:val="28"/>
        </w:rPr>
        <w:t>’ammonimento di</w:t>
      </w:r>
      <w:r>
        <w:rPr>
          <w:rFonts w:cs="Times New Roman"/>
          <w:sz w:val="28"/>
          <w:szCs w:val="28"/>
        </w:rPr>
        <w:t xml:space="preserve"> Altiero Spinelli, quando nel Manifesto</w:t>
      </w:r>
      <w:r>
        <w:rPr>
          <w:rFonts w:cs="Times New Roman"/>
          <w:sz w:val="28"/>
          <w:szCs w:val="28"/>
        </w:rPr>
        <w:t xml:space="preserve"> di Ventotene</w:t>
      </w:r>
      <w:r>
        <w:rPr>
          <w:rFonts w:cs="Times New Roman"/>
          <w:sz w:val="28"/>
          <w:szCs w:val="28"/>
        </w:rPr>
        <w:t xml:space="preserve"> scriveva: “se la lotta (resta) ristretta nel tradizion</w:t>
      </w:r>
      <w:r>
        <w:rPr>
          <w:rFonts w:cs="Times New Roman"/>
          <w:sz w:val="28"/>
          <w:szCs w:val="28"/>
        </w:rPr>
        <w:t>ale campo nazionale, (sarà) molto difficile sfuggire alle vecchie</w:t>
      </w:r>
      <w:r>
        <w:rPr>
          <w:rFonts w:cs="Times New Roman"/>
          <w:sz w:val="28"/>
          <w:szCs w:val="28"/>
        </w:rPr>
        <w:t xml:space="preserve"> aporie</w:t>
      </w:r>
      <w:r>
        <w:rPr>
          <w:rFonts w:cs="Times New Roman"/>
          <w:sz w:val="28"/>
          <w:szCs w:val="28"/>
        </w:rPr>
        <w:t>” che hanno caratterizzato, spesso con esiti tragici, la storia europea</w:t>
      </w:r>
      <w:r>
        <w:rPr>
          <w:rFonts w:cs="Times New Roman"/>
          <w:sz w:val="28"/>
          <w:szCs w:val="28"/>
        </w:rPr>
        <w:t>. Un ammonimento che l</w:t>
      </w:r>
      <w:r>
        <w:rPr>
          <w:rFonts w:cs="Times New Roman"/>
          <w:sz w:val="28"/>
          <w:szCs w:val="28"/>
        </w:rPr>
        <w:t>’Europa dei muri,</w:t>
      </w:r>
      <w:r>
        <w:rPr>
          <w:rFonts w:cs="Times New Roman"/>
          <w:sz w:val="28"/>
          <w:szCs w:val="28"/>
        </w:rPr>
        <w:t xml:space="preserve"> </w:t>
      </w:r>
      <w:r>
        <w:rPr>
          <w:rFonts w:cs="Times New Roman"/>
          <w:sz w:val="28"/>
          <w:szCs w:val="28"/>
        </w:rPr>
        <w:t>delle incomprensioni</w:t>
      </w:r>
      <w:r>
        <w:rPr>
          <w:rFonts w:cs="Times New Roman"/>
          <w:sz w:val="28"/>
          <w:szCs w:val="28"/>
        </w:rPr>
        <w:t xml:space="preserve">, dei nuovi nazionalismi </w:t>
      </w:r>
      <w:r>
        <w:rPr>
          <w:rFonts w:cs="Times New Roman"/>
          <w:sz w:val="28"/>
          <w:szCs w:val="28"/>
        </w:rPr>
        <w:t>e della sfiducia reciproca</w:t>
      </w:r>
      <w:r>
        <w:rPr>
          <w:rFonts w:cs="Times New Roman"/>
          <w:sz w:val="28"/>
          <w:szCs w:val="28"/>
        </w:rPr>
        <w:t xml:space="preserve"> r</w:t>
      </w:r>
      <w:r>
        <w:rPr>
          <w:rFonts w:cs="Times New Roman"/>
          <w:sz w:val="28"/>
          <w:szCs w:val="28"/>
        </w:rPr>
        <w:t>ende drammaticamente attuale.</w:t>
      </w:r>
    </w:p>
    <w:p w:rsidR="007159E7" w:rsidRDefault="007159E7">
      <w:pPr>
        <w:spacing w:after="0" w:line="240" w:lineRule="auto"/>
        <w:jc w:val="both"/>
        <w:rPr>
          <w:rFonts w:cs="Times New Roman"/>
          <w:sz w:val="28"/>
          <w:szCs w:val="28"/>
        </w:rPr>
      </w:pPr>
    </w:p>
    <w:p w:rsidR="007159E7" w:rsidRPr="007159E7" w:rsidRDefault="007159E7">
      <w:pPr>
        <w:spacing w:after="0" w:line="240" w:lineRule="auto"/>
        <w:jc w:val="both"/>
        <w:rPr>
          <w:rFonts w:cs="Times New Roman"/>
          <w:sz w:val="24"/>
          <w:szCs w:val="24"/>
        </w:rPr>
      </w:pPr>
      <w:r>
        <w:rPr>
          <w:rFonts w:cs="Times New Roman"/>
          <w:sz w:val="28"/>
          <w:szCs w:val="28"/>
        </w:rPr>
        <w:lastRenderedPageBreak/>
        <w:t xml:space="preserve">(*) </w:t>
      </w:r>
      <w:r w:rsidRPr="007159E7">
        <w:rPr>
          <w:rFonts w:cs="Times New Roman"/>
          <w:sz w:val="24"/>
          <w:szCs w:val="24"/>
        </w:rPr>
        <w:t xml:space="preserve">Intervento pronunciato dall’Ambasciatore </w:t>
      </w:r>
      <w:proofErr w:type="spellStart"/>
      <w:r w:rsidRPr="007159E7">
        <w:rPr>
          <w:rFonts w:cs="Times New Roman"/>
          <w:sz w:val="24"/>
          <w:szCs w:val="24"/>
        </w:rPr>
        <w:t>Giovan</w:t>
      </w:r>
      <w:proofErr w:type="spellEnd"/>
      <w:r w:rsidRPr="007159E7">
        <w:rPr>
          <w:rFonts w:cs="Times New Roman"/>
          <w:sz w:val="24"/>
          <w:szCs w:val="24"/>
        </w:rPr>
        <w:t xml:space="preserve"> Battista Verderame in qualità di ospite d’onore nella serata conviviale </w:t>
      </w:r>
      <w:proofErr w:type="spellStart"/>
      <w:r w:rsidRPr="007159E7">
        <w:rPr>
          <w:rFonts w:cs="Times New Roman"/>
          <w:sz w:val="24"/>
          <w:szCs w:val="24"/>
        </w:rPr>
        <w:t>Interclub</w:t>
      </w:r>
      <w:proofErr w:type="spellEnd"/>
      <w:r w:rsidRPr="007159E7">
        <w:rPr>
          <w:rFonts w:cs="Times New Roman"/>
          <w:sz w:val="24"/>
          <w:szCs w:val="24"/>
        </w:rPr>
        <w:t xml:space="preserve"> organizzata dal Rotary Club Roma Leonardo da Vinci all’ Hotel Crowne </w:t>
      </w:r>
      <w:proofErr w:type="spellStart"/>
      <w:r w:rsidRPr="007159E7">
        <w:rPr>
          <w:rFonts w:cs="Times New Roman"/>
          <w:sz w:val="24"/>
          <w:szCs w:val="24"/>
        </w:rPr>
        <w:t>Plaza</w:t>
      </w:r>
      <w:proofErr w:type="spellEnd"/>
      <w:r w:rsidRPr="007159E7">
        <w:rPr>
          <w:rFonts w:cs="Times New Roman"/>
          <w:sz w:val="24"/>
          <w:szCs w:val="24"/>
        </w:rPr>
        <w:t xml:space="preserve"> il 29 agosto 2016 </w:t>
      </w:r>
    </w:p>
    <w:p w:rsidR="00FB1605" w:rsidRDefault="00AD6EB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FB1605" w:rsidRDefault="00AD6EB8">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spacing w:after="0" w:line="240" w:lineRule="auto"/>
        <w:jc w:val="both"/>
        <w:rPr>
          <w:rFonts w:ascii="Times New Roman" w:hAnsi="Times New Roman" w:cs="Times New Roman"/>
          <w:sz w:val="24"/>
          <w:szCs w:val="24"/>
        </w:rPr>
      </w:pPr>
    </w:p>
    <w:p w:rsidR="00FB1605" w:rsidRDefault="00FB1605">
      <w:pPr>
        <w:jc w:val="both"/>
        <w:rPr>
          <w:sz w:val="28"/>
          <w:szCs w:val="28"/>
        </w:rPr>
      </w:pPr>
    </w:p>
    <w:sectPr w:rsidR="00FB1605">
      <w:pgSz w:w="11906" w:h="16838"/>
      <w:pgMar w:top="1417" w:right="1134" w:bottom="1134" w:left="1134" w:header="708" w:footer="708"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default"/>
    <w:sig w:usb0="E4002EFF" w:usb1="C000E47F" w:usb2="00000009" w:usb3="00000000" w:csb0="200001FF" w:csb1="00000000"/>
  </w:font>
  <w:font w:name="DengXian Light">
    <w:altName w:val="SimSun"/>
    <w:charset w:val="86"/>
    <w:family w:val="decorativ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roma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0F5"/>
    <w:rsid w:val="0000581D"/>
    <w:rsid w:val="00041D56"/>
    <w:rsid w:val="00047722"/>
    <w:rsid w:val="00056A15"/>
    <w:rsid w:val="000808C3"/>
    <w:rsid w:val="00103D35"/>
    <w:rsid w:val="001731CD"/>
    <w:rsid w:val="00174CFC"/>
    <w:rsid w:val="001B6677"/>
    <w:rsid w:val="001C1217"/>
    <w:rsid w:val="001E4500"/>
    <w:rsid w:val="002029EA"/>
    <w:rsid w:val="00210FDA"/>
    <w:rsid w:val="00250693"/>
    <w:rsid w:val="00260B84"/>
    <w:rsid w:val="00264FDB"/>
    <w:rsid w:val="0029408C"/>
    <w:rsid w:val="002A6F5B"/>
    <w:rsid w:val="002B126D"/>
    <w:rsid w:val="002E48E7"/>
    <w:rsid w:val="002F19D6"/>
    <w:rsid w:val="002F51F4"/>
    <w:rsid w:val="002F6D70"/>
    <w:rsid w:val="0030700D"/>
    <w:rsid w:val="00347DBF"/>
    <w:rsid w:val="0035536B"/>
    <w:rsid w:val="003758B8"/>
    <w:rsid w:val="003B53EF"/>
    <w:rsid w:val="003C20BB"/>
    <w:rsid w:val="003D5C5B"/>
    <w:rsid w:val="003D66EE"/>
    <w:rsid w:val="003E2190"/>
    <w:rsid w:val="003F2ACA"/>
    <w:rsid w:val="00404BA4"/>
    <w:rsid w:val="0041664D"/>
    <w:rsid w:val="00420254"/>
    <w:rsid w:val="00430BAF"/>
    <w:rsid w:val="004450F5"/>
    <w:rsid w:val="0045414D"/>
    <w:rsid w:val="0047417D"/>
    <w:rsid w:val="00502E1A"/>
    <w:rsid w:val="0052729C"/>
    <w:rsid w:val="00580A37"/>
    <w:rsid w:val="00596345"/>
    <w:rsid w:val="005A4B55"/>
    <w:rsid w:val="005D2C03"/>
    <w:rsid w:val="005F5490"/>
    <w:rsid w:val="0061406A"/>
    <w:rsid w:val="00644DCF"/>
    <w:rsid w:val="0066495C"/>
    <w:rsid w:val="00677EFF"/>
    <w:rsid w:val="00687442"/>
    <w:rsid w:val="00691FBF"/>
    <w:rsid w:val="006A2A62"/>
    <w:rsid w:val="006A697D"/>
    <w:rsid w:val="006C020E"/>
    <w:rsid w:val="00704B51"/>
    <w:rsid w:val="007159E7"/>
    <w:rsid w:val="007B3467"/>
    <w:rsid w:val="00806D01"/>
    <w:rsid w:val="00821C8E"/>
    <w:rsid w:val="00833BCD"/>
    <w:rsid w:val="00867898"/>
    <w:rsid w:val="00890B05"/>
    <w:rsid w:val="008E0129"/>
    <w:rsid w:val="008F003D"/>
    <w:rsid w:val="0093241B"/>
    <w:rsid w:val="0093623F"/>
    <w:rsid w:val="0094481B"/>
    <w:rsid w:val="00972B25"/>
    <w:rsid w:val="00984E12"/>
    <w:rsid w:val="00993498"/>
    <w:rsid w:val="009D6640"/>
    <w:rsid w:val="00A40DCE"/>
    <w:rsid w:val="00A75F43"/>
    <w:rsid w:val="00A9232D"/>
    <w:rsid w:val="00A95CD4"/>
    <w:rsid w:val="00AD6EB8"/>
    <w:rsid w:val="00AF50D1"/>
    <w:rsid w:val="00B130C0"/>
    <w:rsid w:val="00B45C56"/>
    <w:rsid w:val="00B65A19"/>
    <w:rsid w:val="00B72F13"/>
    <w:rsid w:val="00C10CF0"/>
    <w:rsid w:val="00C1157B"/>
    <w:rsid w:val="00C117EE"/>
    <w:rsid w:val="00C55B23"/>
    <w:rsid w:val="00C67D33"/>
    <w:rsid w:val="00CD5F77"/>
    <w:rsid w:val="00D04B2B"/>
    <w:rsid w:val="00D63672"/>
    <w:rsid w:val="00D7231F"/>
    <w:rsid w:val="00DB2B0B"/>
    <w:rsid w:val="00DC26DD"/>
    <w:rsid w:val="00E119F1"/>
    <w:rsid w:val="00E555C8"/>
    <w:rsid w:val="00E64CBF"/>
    <w:rsid w:val="00E71EC7"/>
    <w:rsid w:val="00EC66C5"/>
    <w:rsid w:val="00F24B31"/>
    <w:rsid w:val="00F36409"/>
    <w:rsid w:val="00F46D21"/>
    <w:rsid w:val="00F66F1E"/>
    <w:rsid w:val="00F83C98"/>
    <w:rsid w:val="00F920A5"/>
    <w:rsid w:val="00F97CE6"/>
    <w:rsid w:val="00FA70F6"/>
    <w:rsid w:val="00FB1605"/>
    <w:rsid w:val="00FB3705"/>
    <w:rsid w:val="00FB461B"/>
    <w:rsid w:val="00FC5572"/>
    <w:rsid w:val="00FD31EF"/>
    <w:rsid w:val="02B9729B"/>
    <w:rsid w:val="0688517C"/>
    <w:rsid w:val="08DC5DBE"/>
    <w:rsid w:val="0C277E92"/>
    <w:rsid w:val="0E207FEA"/>
    <w:rsid w:val="0EC91B1D"/>
    <w:rsid w:val="145E7EC5"/>
    <w:rsid w:val="14871089"/>
    <w:rsid w:val="17F01666"/>
    <w:rsid w:val="21305C35"/>
    <w:rsid w:val="21481C57"/>
    <w:rsid w:val="26FB2A62"/>
    <w:rsid w:val="271F470C"/>
    <w:rsid w:val="31986AB9"/>
    <w:rsid w:val="31A23010"/>
    <w:rsid w:val="343A380A"/>
    <w:rsid w:val="35867F94"/>
    <w:rsid w:val="39E87664"/>
    <w:rsid w:val="3D484364"/>
    <w:rsid w:val="3E3807D7"/>
    <w:rsid w:val="3F3402EF"/>
    <w:rsid w:val="444223DF"/>
    <w:rsid w:val="46DD287E"/>
    <w:rsid w:val="48C736A3"/>
    <w:rsid w:val="4D2B78C9"/>
    <w:rsid w:val="539E12D0"/>
    <w:rsid w:val="54144B30"/>
    <w:rsid w:val="573770F7"/>
    <w:rsid w:val="584E6EDA"/>
    <w:rsid w:val="5C0B4C40"/>
    <w:rsid w:val="60012A63"/>
    <w:rsid w:val="6069115B"/>
    <w:rsid w:val="60CE6901"/>
    <w:rsid w:val="624D311E"/>
    <w:rsid w:val="679901BB"/>
    <w:rsid w:val="6987547D"/>
    <w:rsid w:val="6EA57469"/>
    <w:rsid w:val="71595338"/>
    <w:rsid w:val="77F46491"/>
    <w:rsid w:val="7A416F6D"/>
    <w:rsid w:val="7BFA1BC4"/>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C19B"/>
  <w15:docId w15:val="{17846167-F796-46F1-A171-633AE891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qFormat/>
    <w:pPr>
      <w:spacing w:after="0" w:line="240" w:lineRule="auto"/>
    </w:pPr>
    <w:rPr>
      <w:rFonts w:ascii="Segoe UI" w:hAnsi="Segoe UI" w:cs="Segoe UI"/>
      <w:sz w:val="18"/>
      <w:szCs w:val="18"/>
    </w:rPr>
  </w:style>
  <w:style w:type="paragraph" w:styleId="Testocommento">
    <w:name w:val="annotation text"/>
    <w:basedOn w:val="Normale"/>
    <w:link w:val="TestocommentoCarattere"/>
    <w:uiPriority w:val="99"/>
    <w:unhideWhenUsed/>
    <w:qFormat/>
    <w:pPr>
      <w:spacing w:line="240" w:lineRule="auto"/>
    </w:pPr>
    <w:rPr>
      <w:sz w:val="20"/>
      <w:szCs w:val="20"/>
    </w:rPr>
  </w:style>
  <w:style w:type="paragraph" w:styleId="Soggettocommento">
    <w:name w:val="annotation subject"/>
    <w:basedOn w:val="Testocommento"/>
    <w:next w:val="Testocommento"/>
    <w:link w:val="SoggettocommentoCarattere"/>
    <w:uiPriority w:val="99"/>
    <w:unhideWhenUsed/>
    <w:qFormat/>
    <w:rPr>
      <w:b/>
      <w:bCs/>
    </w:rPr>
  </w:style>
  <w:style w:type="paragraph" w:styleId="Testonotaapidipagina">
    <w:name w:val="footnote text"/>
    <w:basedOn w:val="Normale"/>
    <w:link w:val="TestonotaapidipaginaCarattere"/>
    <w:uiPriority w:val="99"/>
    <w:unhideWhenUsed/>
    <w:qFormat/>
    <w:pPr>
      <w:spacing w:after="0" w:line="240" w:lineRule="auto"/>
    </w:pPr>
    <w:rPr>
      <w:sz w:val="20"/>
      <w:szCs w:val="20"/>
    </w:rPr>
  </w:style>
  <w:style w:type="character" w:styleId="Rimandocommento">
    <w:name w:val="annotation reference"/>
    <w:basedOn w:val="Carpredefinitoparagrafo"/>
    <w:uiPriority w:val="99"/>
    <w:unhideWhenUsed/>
    <w:qFormat/>
    <w:rPr>
      <w:sz w:val="16"/>
      <w:szCs w:val="16"/>
    </w:rPr>
  </w:style>
  <w:style w:type="character" w:styleId="Rimandonotaapidipagina">
    <w:name w:val="footnote reference"/>
    <w:basedOn w:val="Carpredefinitoparagrafo"/>
    <w:uiPriority w:val="99"/>
    <w:unhideWhenUsed/>
    <w:qFormat/>
    <w:rPr>
      <w:vertAlign w:val="superscript"/>
    </w:rPr>
  </w:style>
  <w:style w:type="paragraph" w:customStyle="1" w:styleId="Paragrafoelenco1">
    <w:name w:val="Paragrafo elenco1"/>
    <w:basedOn w:val="Normale"/>
    <w:uiPriority w:val="34"/>
    <w:qFormat/>
    <w:pPr>
      <w:ind w:left="720"/>
      <w:contextualSpacing/>
    </w:pPr>
  </w:style>
  <w:style w:type="character" w:customStyle="1" w:styleId="TestofumettoCarattere">
    <w:name w:val="Testo fumetto Carattere"/>
    <w:basedOn w:val="Carpredefinitoparagrafo"/>
    <w:link w:val="Testofumetto"/>
    <w:uiPriority w:val="99"/>
    <w:semiHidden/>
    <w:qFormat/>
    <w:rPr>
      <w:rFonts w:ascii="Segoe UI" w:hAnsi="Segoe UI" w:cs="Segoe UI"/>
      <w:sz w:val="18"/>
      <w:szCs w:val="18"/>
    </w:rPr>
  </w:style>
  <w:style w:type="character" w:customStyle="1" w:styleId="TestocommentoCarattere">
    <w:name w:val="Testo commento Carattere"/>
    <w:basedOn w:val="Carpredefinitoparagrafo"/>
    <w:link w:val="Testocommento"/>
    <w:uiPriority w:val="99"/>
    <w:semiHidden/>
    <w:qFormat/>
    <w:rPr>
      <w:sz w:val="20"/>
      <w:szCs w:val="20"/>
    </w:rPr>
  </w:style>
  <w:style w:type="character" w:customStyle="1" w:styleId="SoggettocommentoCarattere">
    <w:name w:val="Soggetto commento Carattere"/>
    <w:basedOn w:val="TestocommentoCarattere"/>
    <w:link w:val="Soggettocommento"/>
    <w:uiPriority w:val="99"/>
    <w:semiHidden/>
    <w:qFormat/>
    <w:rPr>
      <w:b/>
      <w:bCs/>
      <w:sz w:val="20"/>
      <w:szCs w:val="20"/>
    </w:rPr>
  </w:style>
  <w:style w:type="character" w:customStyle="1" w:styleId="TestonotaapidipaginaCarattere">
    <w:name w:val="Testo nota a piè di pagina Carattere"/>
    <w:basedOn w:val="Carpredefinitoparagrafo"/>
    <w:link w:val="Testonotaapidipagina"/>
    <w:uiPriority w:val="99"/>
    <w:semiHidden/>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2040</Words>
  <Characters>11630</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 battista verderame</dc:creator>
  <cp:lastModifiedBy>VERGA</cp:lastModifiedBy>
  <cp:revision>2</cp:revision>
  <cp:lastPrinted>2016-08-29T09:32:00Z</cp:lastPrinted>
  <dcterms:created xsi:type="dcterms:W3CDTF">2016-08-30T18:29:00Z</dcterms:created>
  <dcterms:modified xsi:type="dcterms:W3CDTF">2016-08-30T18:29:00Z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1033-10.1.0.5657</vt:lpwstr>
  </property>
</Properties>
</file>